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C492" w14:textId="77777777" w:rsidR="00852E4A" w:rsidRPr="00082056" w:rsidRDefault="00852E4A" w:rsidP="00852E4A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bookmarkStart w:id="0" w:name="_Hlk146885330"/>
      <w:bookmarkStart w:id="1" w:name="_Hlk150939899"/>
      <w:r w:rsidRPr="00082056">
        <w:rPr>
          <w:rFonts w:ascii="Bookman Old Style" w:hAnsi="Bookman Old Style"/>
          <w:sz w:val="26"/>
          <w:szCs w:val="26"/>
        </w:rPr>
        <w:t>ΑΝΩΤΑΤΟ ΔΙΚΑΣΤΗΡΙΟ ΚΥΠΡΟΥ</w:t>
      </w:r>
      <w:bookmarkStart w:id="2" w:name="_GoBack"/>
      <w:bookmarkEnd w:id="2"/>
    </w:p>
    <w:p w14:paraId="348FFFD0" w14:textId="77777777" w:rsidR="00852E4A" w:rsidRDefault="00852E4A" w:rsidP="00852E4A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r w:rsidRPr="00082056">
        <w:rPr>
          <w:rFonts w:ascii="Bookman Old Style" w:hAnsi="Bookman Old Style"/>
          <w:sz w:val="26"/>
          <w:szCs w:val="26"/>
        </w:rPr>
        <w:t>ΔΕΥΤΕΡΟΒΑΘΜΙΑ ΔΙΚΑΙΟΔΟΣΙΑ</w:t>
      </w:r>
    </w:p>
    <w:p w14:paraId="1355A22F" w14:textId="1F04CB7F" w:rsidR="00852E4A" w:rsidRPr="007B2A43" w:rsidRDefault="00852E4A" w:rsidP="00852E4A">
      <w:pPr>
        <w:pStyle w:val="KANONIKH"/>
        <w:spacing w:before="0" w:after="0"/>
        <w:ind w:firstLine="284"/>
        <w:jc w:val="right"/>
        <w:rPr>
          <w:rFonts w:ascii="Bookman Old Style" w:hAnsi="Bookman Old Style"/>
          <w:i/>
          <w:iCs/>
          <w:sz w:val="26"/>
          <w:szCs w:val="26"/>
        </w:rPr>
      </w:pPr>
      <w:r w:rsidRPr="007B2A43">
        <w:rPr>
          <w:rFonts w:ascii="Bookman Old Style" w:hAnsi="Bookman Old Style"/>
          <w:i/>
          <w:iCs/>
          <w:sz w:val="26"/>
          <w:szCs w:val="26"/>
        </w:rPr>
        <w:t>(ΠΟΛΙΤΙΚΗ ΕΦΕΣΗ ΑΡ. Ε</w:t>
      </w:r>
      <w:r>
        <w:rPr>
          <w:rFonts w:ascii="Bookman Old Style" w:hAnsi="Bookman Old Style"/>
          <w:i/>
          <w:iCs/>
          <w:sz w:val="26"/>
          <w:szCs w:val="26"/>
        </w:rPr>
        <w:t>64</w:t>
      </w:r>
      <w:r w:rsidRPr="007B2A43">
        <w:rPr>
          <w:rFonts w:ascii="Bookman Old Style" w:hAnsi="Bookman Old Style"/>
          <w:i/>
          <w:iCs/>
          <w:sz w:val="26"/>
          <w:szCs w:val="26"/>
        </w:rPr>
        <w:t>/2017)</w:t>
      </w:r>
    </w:p>
    <w:p w14:paraId="573BB3D3" w14:textId="77777777" w:rsidR="00852E4A" w:rsidRPr="007B2A43" w:rsidRDefault="00852E4A" w:rsidP="00852E4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</w:p>
    <w:p w14:paraId="286E7BD2" w14:textId="75D1269F" w:rsidR="00852E4A" w:rsidRPr="007B2A43" w:rsidRDefault="00C74741" w:rsidP="00852E4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C74741">
        <w:rPr>
          <w:rFonts w:ascii="Bookman Old Style" w:hAnsi="Bookman Old Style"/>
          <w:sz w:val="26"/>
          <w:szCs w:val="26"/>
        </w:rPr>
        <w:t>2</w:t>
      </w:r>
      <w:r w:rsidRPr="00306A8B">
        <w:rPr>
          <w:rFonts w:ascii="Bookman Old Style" w:hAnsi="Bookman Old Style"/>
          <w:sz w:val="26"/>
          <w:szCs w:val="26"/>
        </w:rPr>
        <w:t xml:space="preserve">0 </w:t>
      </w:r>
      <w:r>
        <w:rPr>
          <w:rFonts w:ascii="Bookman Old Style" w:hAnsi="Bookman Old Style"/>
          <w:sz w:val="26"/>
          <w:szCs w:val="26"/>
          <w:lang w:val="en-US"/>
        </w:rPr>
        <w:t>N</w:t>
      </w:r>
      <w:proofErr w:type="spellStart"/>
      <w:r>
        <w:rPr>
          <w:rFonts w:ascii="Bookman Old Style" w:hAnsi="Bookman Old Style"/>
          <w:sz w:val="26"/>
          <w:szCs w:val="26"/>
        </w:rPr>
        <w:t>οεμβρίου</w:t>
      </w:r>
      <w:proofErr w:type="spellEnd"/>
      <w:r w:rsidR="00852E4A" w:rsidRPr="007B2A43">
        <w:rPr>
          <w:rFonts w:ascii="Bookman Old Style" w:hAnsi="Bookman Old Style"/>
          <w:sz w:val="26"/>
          <w:szCs w:val="26"/>
        </w:rPr>
        <w:t>, 2023</w:t>
      </w:r>
    </w:p>
    <w:p w14:paraId="3190FCC9" w14:textId="77777777" w:rsidR="00852E4A" w:rsidRPr="007B2A43" w:rsidRDefault="00852E4A" w:rsidP="00852E4A">
      <w:pPr>
        <w:pStyle w:val="KANONIKH"/>
        <w:spacing w:before="0" w:after="0"/>
        <w:ind w:firstLine="284"/>
        <w:jc w:val="center"/>
        <w:rPr>
          <w:rFonts w:ascii="Bookman Old Style" w:hAnsi="Bookman Old Style"/>
          <w:sz w:val="26"/>
          <w:szCs w:val="26"/>
        </w:rPr>
      </w:pPr>
    </w:p>
    <w:p w14:paraId="223E682A" w14:textId="77777777" w:rsidR="00852E4A" w:rsidRPr="007B2A43" w:rsidRDefault="00852E4A" w:rsidP="00852E4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7B2A43">
        <w:rPr>
          <w:rFonts w:ascii="Bookman Old Style" w:hAnsi="Bookman Old Style"/>
          <w:sz w:val="26"/>
          <w:szCs w:val="26"/>
        </w:rPr>
        <w:t>[ΜΑΛΑΧΤΟΣ, ΙΩΑΝΝΙΔΗΣ,  ΕΦΡΑΙΜ, Δ/</w:t>
      </w:r>
      <w:proofErr w:type="spellStart"/>
      <w:r w:rsidRPr="007B2A43">
        <w:rPr>
          <w:rFonts w:ascii="Bookman Old Style" w:hAnsi="Bookman Old Style"/>
          <w:sz w:val="26"/>
          <w:szCs w:val="26"/>
        </w:rPr>
        <w:t>στές</w:t>
      </w:r>
      <w:proofErr w:type="spellEnd"/>
      <w:r w:rsidRPr="007B2A43">
        <w:rPr>
          <w:rFonts w:ascii="Bookman Old Style" w:hAnsi="Bookman Old Style"/>
          <w:sz w:val="26"/>
          <w:szCs w:val="26"/>
        </w:rPr>
        <w:t>]</w:t>
      </w:r>
    </w:p>
    <w:p w14:paraId="51CCDD7C" w14:textId="77777777" w:rsidR="00852E4A" w:rsidRPr="00082056" w:rsidRDefault="00852E4A" w:rsidP="00852E4A">
      <w:pPr>
        <w:pStyle w:val="KANONIKH"/>
        <w:spacing w:before="0" w:after="0"/>
        <w:ind w:firstLine="284"/>
        <w:rPr>
          <w:rFonts w:ascii="Bookman Old Style" w:hAnsi="Bookman Old Style"/>
          <w:sz w:val="26"/>
          <w:szCs w:val="26"/>
        </w:rPr>
      </w:pPr>
    </w:p>
    <w:p w14:paraId="4AD23A07" w14:textId="52DE4A20" w:rsidR="00A62121" w:rsidRPr="00A62121" w:rsidRDefault="00A62121" w:rsidP="00A62121">
      <w:pPr>
        <w:pStyle w:val="1"/>
        <w:numPr>
          <w:ilvl w:val="0"/>
          <w:numId w:val="1"/>
        </w:numPr>
        <w:spacing w:line="480" w:lineRule="auto"/>
        <w:ind w:left="2410" w:hanging="425"/>
        <w:rPr>
          <w:rFonts w:ascii="Bookman Old Style" w:hAnsi="Bookman Old Style" w:cs="Arial"/>
          <w:bCs/>
          <w:sz w:val="26"/>
          <w:szCs w:val="26"/>
        </w:rPr>
      </w:pPr>
      <w:r w:rsidRPr="00A62121">
        <w:rPr>
          <w:rFonts w:ascii="Bookman Old Style" w:hAnsi="Bookman Old Style" w:cs="Arial"/>
          <w:bCs/>
          <w:sz w:val="26"/>
          <w:szCs w:val="26"/>
        </w:rPr>
        <w:t>ΟΟΟ Α</w:t>
      </w:r>
      <w:r w:rsidRPr="00A62121">
        <w:rPr>
          <w:rFonts w:ascii="Bookman Old Style" w:hAnsi="Bookman Old Style" w:cs="Arial"/>
          <w:bCs/>
          <w:sz w:val="26"/>
          <w:szCs w:val="26"/>
          <w:lang w:val="en-US"/>
        </w:rPr>
        <w:t>IRLINE “VERTICAL-T”</w:t>
      </w:r>
    </w:p>
    <w:p w14:paraId="3B59B63D" w14:textId="0D5EF8FD" w:rsidR="00852E4A" w:rsidRPr="00A62121" w:rsidRDefault="00A62121" w:rsidP="00A62121">
      <w:pPr>
        <w:pStyle w:val="1"/>
        <w:numPr>
          <w:ilvl w:val="0"/>
          <w:numId w:val="1"/>
        </w:numPr>
        <w:spacing w:line="480" w:lineRule="auto"/>
        <w:ind w:left="2410" w:hanging="425"/>
        <w:rPr>
          <w:rFonts w:ascii="Bookman Old Style" w:hAnsi="Bookman Old Style" w:cs="Arial"/>
          <w:bCs/>
          <w:sz w:val="26"/>
          <w:szCs w:val="26"/>
        </w:rPr>
      </w:pPr>
      <w:r w:rsidRPr="00A62121">
        <w:rPr>
          <w:rFonts w:ascii="Bookman Old Style" w:hAnsi="Bookman Old Style" w:cs="Arial"/>
          <w:bCs/>
          <w:sz w:val="26"/>
          <w:szCs w:val="26"/>
          <w:lang w:val="en-US"/>
        </w:rPr>
        <w:t>VLADIMIR SKURIKHIN,</w:t>
      </w:r>
      <w:r w:rsidRPr="00A62121">
        <w:rPr>
          <w:rFonts w:ascii="Bookman Old Style" w:hAnsi="Bookman Old Style" w:cs="Arial"/>
          <w:bCs/>
          <w:sz w:val="26"/>
          <w:szCs w:val="26"/>
        </w:rPr>
        <w:t xml:space="preserve"> </w:t>
      </w:r>
    </w:p>
    <w:p w14:paraId="7BB113FB" w14:textId="36622A32" w:rsidR="00852E4A" w:rsidRPr="00A62121" w:rsidRDefault="00852E4A" w:rsidP="00852E4A">
      <w:pPr>
        <w:pStyle w:val="1"/>
        <w:spacing w:line="480" w:lineRule="auto"/>
        <w:ind w:firstLine="284"/>
        <w:jc w:val="right"/>
        <w:rPr>
          <w:rFonts w:ascii="Bookman Old Style" w:hAnsi="Bookman Old Style" w:cs="Arial"/>
          <w:bCs/>
          <w:i/>
          <w:sz w:val="26"/>
          <w:szCs w:val="26"/>
          <w:lang w:val="en-US"/>
        </w:rPr>
      </w:pPr>
      <w:proofErr w:type="spellStart"/>
      <w:r w:rsidRPr="00A62121">
        <w:rPr>
          <w:rFonts w:ascii="Bookman Old Style" w:hAnsi="Bookman Old Style" w:cs="Arial"/>
          <w:bCs/>
          <w:i/>
          <w:sz w:val="26"/>
          <w:szCs w:val="26"/>
        </w:rPr>
        <w:t>Εφεσείο</w:t>
      </w:r>
      <w:r w:rsidR="00A62121">
        <w:rPr>
          <w:rFonts w:ascii="Bookman Old Style" w:hAnsi="Bookman Old Style" w:cs="Arial"/>
          <w:bCs/>
          <w:i/>
          <w:sz w:val="26"/>
          <w:szCs w:val="26"/>
        </w:rPr>
        <w:t>ντες</w:t>
      </w:r>
      <w:proofErr w:type="spellEnd"/>
    </w:p>
    <w:p w14:paraId="53586B82" w14:textId="77777777" w:rsidR="00852E4A" w:rsidRPr="00A62121" w:rsidRDefault="00852E4A" w:rsidP="00852E4A">
      <w:pPr>
        <w:pStyle w:val="1"/>
        <w:spacing w:line="480" w:lineRule="auto"/>
        <w:ind w:firstLine="284"/>
        <w:jc w:val="center"/>
        <w:rPr>
          <w:rFonts w:ascii="Bookman Old Style" w:hAnsi="Bookman Old Style" w:cs="Arial"/>
          <w:bCs/>
          <w:sz w:val="26"/>
          <w:szCs w:val="26"/>
          <w:lang w:val="en-US"/>
        </w:rPr>
      </w:pPr>
      <w:r w:rsidRPr="00A62121">
        <w:rPr>
          <w:rFonts w:ascii="Bookman Old Style" w:hAnsi="Bookman Old Style" w:cs="Arial"/>
          <w:bCs/>
          <w:sz w:val="26"/>
          <w:szCs w:val="26"/>
        </w:rPr>
        <w:t>ν</w:t>
      </w:r>
      <w:r w:rsidRPr="00A62121">
        <w:rPr>
          <w:rFonts w:ascii="Bookman Old Style" w:hAnsi="Bookman Old Style" w:cs="Arial"/>
          <w:bCs/>
          <w:sz w:val="26"/>
          <w:szCs w:val="26"/>
          <w:lang w:val="en-US"/>
        </w:rPr>
        <w:t>.</w:t>
      </w:r>
    </w:p>
    <w:p w14:paraId="022146A7" w14:textId="77777777" w:rsidR="00852E4A" w:rsidRPr="00A62121" w:rsidRDefault="00852E4A" w:rsidP="00852E4A">
      <w:pPr>
        <w:pStyle w:val="1"/>
        <w:spacing w:line="480" w:lineRule="auto"/>
        <w:ind w:left="709" w:firstLine="284"/>
        <w:jc w:val="center"/>
        <w:rPr>
          <w:rFonts w:ascii="Bookman Old Style" w:hAnsi="Bookman Old Style" w:cs="Arial"/>
          <w:bCs/>
          <w:sz w:val="26"/>
          <w:szCs w:val="26"/>
          <w:lang w:val="en-US"/>
        </w:rPr>
      </w:pPr>
    </w:p>
    <w:p w14:paraId="51A021C6" w14:textId="39F5DED0" w:rsidR="00852E4A" w:rsidRPr="00A62121" w:rsidRDefault="00A62121" w:rsidP="00852E4A">
      <w:pPr>
        <w:pStyle w:val="1"/>
        <w:spacing w:line="480" w:lineRule="auto"/>
        <w:jc w:val="center"/>
        <w:rPr>
          <w:rFonts w:ascii="Bookman Old Style" w:hAnsi="Bookman Old Style" w:cs="Arial"/>
          <w:bCs/>
          <w:sz w:val="26"/>
          <w:szCs w:val="26"/>
          <w:lang w:val="en-US"/>
        </w:rPr>
      </w:pPr>
      <w:r w:rsidRPr="00A62121">
        <w:rPr>
          <w:rFonts w:ascii="Bookman Old Style" w:hAnsi="Bookman Old Style" w:cs="Arial"/>
          <w:bCs/>
          <w:sz w:val="26"/>
          <w:szCs w:val="26"/>
          <w:lang w:val="en-US"/>
        </w:rPr>
        <w:t>FOX UNITED LTD,</w:t>
      </w:r>
    </w:p>
    <w:p w14:paraId="073C901D" w14:textId="6D467C9C" w:rsidR="00852E4A" w:rsidRPr="00A62121" w:rsidRDefault="00852E4A" w:rsidP="00852E4A">
      <w:pPr>
        <w:pStyle w:val="1"/>
        <w:spacing w:line="480" w:lineRule="auto"/>
        <w:ind w:left="709" w:firstLine="284"/>
        <w:jc w:val="right"/>
        <w:rPr>
          <w:rFonts w:ascii="Bookman Old Style" w:hAnsi="Bookman Old Style" w:cs="Arial"/>
          <w:bCs/>
          <w:i/>
          <w:sz w:val="26"/>
          <w:szCs w:val="26"/>
          <w:lang w:val="en-US"/>
        </w:rPr>
      </w:pPr>
      <w:r w:rsidRPr="00A62121">
        <w:rPr>
          <w:rFonts w:ascii="Bookman Old Style" w:hAnsi="Bookman Old Style" w:cs="Arial"/>
          <w:bCs/>
          <w:i/>
          <w:sz w:val="26"/>
          <w:szCs w:val="26"/>
        </w:rPr>
        <w:t>Εφεσίβλητης</w:t>
      </w:r>
    </w:p>
    <w:p w14:paraId="39715139" w14:textId="77777777" w:rsidR="00852E4A" w:rsidRPr="00A62121" w:rsidRDefault="00852E4A" w:rsidP="00852E4A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</w:rPr>
      </w:pPr>
      <w:r w:rsidRPr="00A62121">
        <w:rPr>
          <w:rFonts w:ascii="Bookman Old Style" w:hAnsi="Bookman Old Style" w:cs="Arial"/>
          <w:sz w:val="26"/>
          <w:szCs w:val="26"/>
        </w:rPr>
        <w:t>_________________________</w:t>
      </w:r>
    </w:p>
    <w:p w14:paraId="7DB2D7CE" w14:textId="36B48EED" w:rsidR="006A53C9" w:rsidRDefault="006A53C9" w:rsidP="00852E4A">
      <w:pPr>
        <w:spacing w:after="0" w:line="480" w:lineRule="auto"/>
        <w:ind w:right="-873"/>
        <w:rPr>
          <w:rFonts w:ascii="Bookman Old Style" w:hAnsi="Bookman Old Style" w:cs="Arial"/>
          <w:iCs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 xml:space="preserve">Μ. Κυπριανού </w:t>
      </w:r>
      <w:r w:rsidR="00852E4A" w:rsidRPr="00A62121">
        <w:rPr>
          <w:rFonts w:ascii="Bookman Old Style" w:hAnsi="Bookman Old Style" w:cs="Arial"/>
          <w:i/>
          <w:sz w:val="26"/>
          <w:szCs w:val="26"/>
        </w:rPr>
        <w:t xml:space="preserve">για </w:t>
      </w:r>
      <w:r>
        <w:rPr>
          <w:rFonts w:ascii="Bookman Old Style" w:hAnsi="Bookman Old Style" w:cs="Arial"/>
          <w:i/>
          <w:sz w:val="26"/>
          <w:szCs w:val="26"/>
        </w:rPr>
        <w:t>Μ. Κυπριανού &amp; Σία Δ</w:t>
      </w:r>
      <w:r w:rsidR="00852E4A" w:rsidRPr="00A62121">
        <w:rPr>
          <w:rFonts w:ascii="Bookman Old Style" w:hAnsi="Bookman Old Style" w:cs="Arial"/>
          <w:i/>
          <w:sz w:val="26"/>
          <w:szCs w:val="26"/>
        </w:rPr>
        <w:t xml:space="preserve">.Ε.Π.Ε., </w:t>
      </w:r>
      <w:r w:rsidR="00852E4A" w:rsidRPr="00A62121">
        <w:rPr>
          <w:rFonts w:ascii="Bookman Old Style" w:hAnsi="Bookman Old Style" w:cs="Arial"/>
          <w:iCs/>
          <w:sz w:val="26"/>
          <w:szCs w:val="26"/>
        </w:rPr>
        <w:t xml:space="preserve">για </w:t>
      </w:r>
      <w:r>
        <w:rPr>
          <w:rFonts w:ascii="Bookman Old Style" w:hAnsi="Bookman Old Style" w:cs="Arial"/>
          <w:iCs/>
          <w:sz w:val="26"/>
          <w:szCs w:val="26"/>
        </w:rPr>
        <w:t xml:space="preserve">τους </w:t>
      </w:r>
      <w:proofErr w:type="spellStart"/>
      <w:r>
        <w:rPr>
          <w:rFonts w:ascii="Bookman Old Style" w:hAnsi="Bookman Old Style" w:cs="Arial"/>
          <w:iCs/>
          <w:sz w:val="26"/>
          <w:szCs w:val="26"/>
        </w:rPr>
        <w:t>Εφεσείοντες</w:t>
      </w:r>
      <w:proofErr w:type="spellEnd"/>
      <w:r>
        <w:rPr>
          <w:rFonts w:ascii="Bookman Old Style" w:hAnsi="Bookman Old Style" w:cs="Arial"/>
          <w:iCs/>
          <w:sz w:val="26"/>
          <w:szCs w:val="26"/>
        </w:rPr>
        <w:t>.</w:t>
      </w:r>
    </w:p>
    <w:p w14:paraId="0DC719BE" w14:textId="0D3DF0B9" w:rsidR="006A53C9" w:rsidRDefault="006A53C9" w:rsidP="006A53C9">
      <w:pPr>
        <w:spacing w:after="0" w:line="480" w:lineRule="auto"/>
        <w:ind w:right="-46"/>
        <w:jc w:val="both"/>
        <w:rPr>
          <w:rFonts w:ascii="Bookman Old Style" w:hAnsi="Bookman Old Style" w:cs="Arial"/>
          <w:iCs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 xml:space="preserve">Κ. Πανάγος </w:t>
      </w:r>
      <w:r w:rsidR="00852E4A" w:rsidRPr="00A62121">
        <w:rPr>
          <w:rFonts w:ascii="Bookman Old Style" w:hAnsi="Bookman Old Style" w:cs="Arial"/>
          <w:i/>
          <w:sz w:val="26"/>
          <w:szCs w:val="26"/>
        </w:rPr>
        <w:t xml:space="preserve">για </w:t>
      </w:r>
      <w:r>
        <w:rPr>
          <w:rFonts w:ascii="Bookman Old Style" w:hAnsi="Bookman Old Style" w:cs="Arial"/>
          <w:i/>
          <w:sz w:val="26"/>
          <w:szCs w:val="26"/>
        </w:rPr>
        <w:t>Πανάγος &amp; Πανάγος Δ.Ε</w:t>
      </w:r>
      <w:r w:rsidR="00852E4A" w:rsidRPr="00A62121">
        <w:rPr>
          <w:rFonts w:ascii="Bookman Old Style" w:hAnsi="Bookman Old Style" w:cs="Arial"/>
          <w:i/>
          <w:sz w:val="26"/>
          <w:szCs w:val="26"/>
        </w:rPr>
        <w:t xml:space="preserve">.Π.Ε., </w:t>
      </w:r>
      <w:r w:rsidR="00852E4A" w:rsidRPr="00A62121">
        <w:rPr>
          <w:rFonts w:ascii="Bookman Old Style" w:hAnsi="Bookman Old Style" w:cs="Arial"/>
          <w:iCs/>
          <w:sz w:val="26"/>
          <w:szCs w:val="26"/>
        </w:rPr>
        <w:t>για την</w:t>
      </w:r>
      <w:r>
        <w:rPr>
          <w:rFonts w:ascii="Bookman Old Style" w:hAnsi="Bookman Old Style" w:cs="Arial"/>
          <w:iCs/>
          <w:sz w:val="26"/>
          <w:szCs w:val="26"/>
        </w:rPr>
        <w:t xml:space="preserve"> Εφεσίβλητη.</w:t>
      </w:r>
    </w:p>
    <w:p w14:paraId="24D24276" w14:textId="77777777" w:rsidR="00852E4A" w:rsidRPr="00082056" w:rsidRDefault="00852E4A" w:rsidP="00852E4A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A62121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314C7D03" w14:textId="77777777" w:rsidR="00852E4A" w:rsidRDefault="00852E4A" w:rsidP="00852E4A">
      <w:pPr>
        <w:pStyle w:val="0"/>
        <w:spacing w:line="480" w:lineRule="auto"/>
        <w:ind w:left="0" w:firstLine="284"/>
      </w:pPr>
      <w:r>
        <w:rPr>
          <w:b/>
        </w:rPr>
        <w:t>ΜΑΛΑΧΤΟΣ</w:t>
      </w:r>
      <w:r w:rsidRPr="00134FB4">
        <w:rPr>
          <w:b/>
        </w:rPr>
        <w:t>, Δ.</w:t>
      </w:r>
      <w:r w:rsidRPr="00E0399C">
        <w:t xml:space="preserve">:   </w:t>
      </w:r>
      <w:r>
        <w:t>Η</w:t>
      </w:r>
      <w:r w:rsidRPr="00621310">
        <w:t xml:space="preserve"> </w:t>
      </w:r>
      <w:r>
        <w:t>α</w:t>
      </w:r>
      <w:r w:rsidRPr="00621310">
        <w:t>πόφαση του Δικαστηρίου</w:t>
      </w:r>
      <w:r>
        <w:t xml:space="preserve"> είναι ομόφωνη και</w:t>
      </w:r>
      <w:r w:rsidRPr="00621310">
        <w:t xml:space="preserve"> θα δ</w:t>
      </w:r>
      <w:r>
        <w:t>οθεί από τον</w:t>
      </w:r>
      <w:r w:rsidRPr="00621310">
        <w:t xml:space="preserve"> Ιωαννίδη, Δ.</w:t>
      </w:r>
    </w:p>
    <w:p w14:paraId="5E64B541" w14:textId="77777777" w:rsidR="00852E4A" w:rsidRPr="00082056" w:rsidRDefault="00852E4A" w:rsidP="00852E4A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082056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588A5E4C" w14:textId="590C9A9F" w:rsidR="00852E4A" w:rsidRDefault="00852E4A" w:rsidP="00852E4A">
      <w:pPr>
        <w:pStyle w:val="KANONIKH"/>
        <w:spacing w:before="0" w:after="0"/>
        <w:ind w:firstLine="284"/>
        <w:jc w:val="center"/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</w:pPr>
      <w:r w:rsidRPr="00082056"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  <w:lastRenderedPageBreak/>
        <w:t xml:space="preserve">Α Π Ο Φ Α Σ Η </w:t>
      </w:r>
    </w:p>
    <w:p w14:paraId="63AEAB57" w14:textId="77777777" w:rsidR="00D10717" w:rsidRDefault="00D10717" w:rsidP="00852E4A">
      <w:pPr>
        <w:pStyle w:val="KANONIKH"/>
        <w:spacing w:before="0" w:after="0"/>
        <w:ind w:firstLine="284"/>
        <w:jc w:val="center"/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</w:pPr>
    </w:p>
    <w:p w14:paraId="2C977F41" w14:textId="399C7F29" w:rsidR="00093959" w:rsidRDefault="00852E4A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 w:rsidRPr="00082056">
        <w:rPr>
          <w:rFonts w:ascii="Bookman Old Style" w:hAnsi="Bookman Old Style" w:cs="Arial"/>
          <w:b/>
          <w:sz w:val="26"/>
          <w:szCs w:val="26"/>
        </w:rPr>
        <w:t>ΙΩΑΝΝΙΔΗΣ, Δ.</w:t>
      </w:r>
      <w:r w:rsidRPr="00082056">
        <w:rPr>
          <w:rFonts w:ascii="Bookman Old Style" w:hAnsi="Bookman Old Style" w:cs="Arial"/>
          <w:sz w:val="26"/>
          <w:szCs w:val="26"/>
        </w:rPr>
        <w:t xml:space="preserve">: </w:t>
      </w:r>
      <w:bookmarkEnd w:id="0"/>
      <w:r w:rsidR="006274D1">
        <w:rPr>
          <w:rFonts w:ascii="Bookman Old Style" w:hAnsi="Bookman Old Style" w:cs="Arial"/>
          <w:sz w:val="26"/>
          <w:szCs w:val="26"/>
        </w:rPr>
        <w:t xml:space="preserve">Οι </w:t>
      </w:r>
      <w:proofErr w:type="spellStart"/>
      <w:r w:rsidR="006274D1"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 w:rsidR="006274D1">
        <w:rPr>
          <w:rFonts w:ascii="Bookman Old Style" w:hAnsi="Bookman Old Style" w:cs="Arial"/>
          <w:sz w:val="26"/>
          <w:szCs w:val="26"/>
        </w:rPr>
        <w:t xml:space="preserve"> καταχώρισαν στις </w:t>
      </w:r>
      <w:r w:rsidR="00A631EC">
        <w:rPr>
          <w:rFonts w:ascii="Bookman Old Style" w:hAnsi="Bookman Old Style" w:cs="Arial"/>
          <w:sz w:val="26"/>
          <w:szCs w:val="26"/>
        </w:rPr>
        <w:t>27.3.2015</w:t>
      </w:r>
      <w:r w:rsidR="00936275">
        <w:rPr>
          <w:rFonts w:ascii="Bookman Old Style" w:hAnsi="Bookman Old Style" w:cs="Arial"/>
          <w:sz w:val="26"/>
          <w:szCs w:val="26"/>
        </w:rPr>
        <w:t>,</w:t>
      </w:r>
      <w:r w:rsidR="00A631EC">
        <w:rPr>
          <w:rFonts w:ascii="Bookman Old Style" w:hAnsi="Bookman Old Style" w:cs="Arial"/>
          <w:sz w:val="26"/>
          <w:szCs w:val="26"/>
        </w:rPr>
        <w:t xml:space="preserve"> </w:t>
      </w:r>
      <w:r w:rsidR="006274D1">
        <w:rPr>
          <w:rFonts w:ascii="Bookman Old Style" w:hAnsi="Bookman Old Style" w:cs="Arial"/>
          <w:sz w:val="26"/>
          <w:szCs w:val="26"/>
        </w:rPr>
        <w:t xml:space="preserve">στο </w:t>
      </w:r>
      <w:bookmarkEnd w:id="1"/>
      <w:r w:rsidR="006274D1">
        <w:rPr>
          <w:rFonts w:ascii="Bookman Old Style" w:hAnsi="Bookman Old Style" w:cs="Arial"/>
          <w:sz w:val="26"/>
          <w:szCs w:val="26"/>
        </w:rPr>
        <w:t>Επαρχιακό Δικαστήριο Λευκωσίας</w:t>
      </w:r>
      <w:r w:rsidR="00633CC2" w:rsidRPr="00633CC2">
        <w:rPr>
          <w:rFonts w:ascii="Bookman Old Style" w:hAnsi="Bookman Old Style" w:cs="Arial"/>
          <w:sz w:val="26"/>
          <w:szCs w:val="26"/>
        </w:rPr>
        <w:t>,</w:t>
      </w:r>
      <w:r w:rsidR="006274D1">
        <w:rPr>
          <w:rFonts w:ascii="Bookman Old Style" w:hAnsi="Bookman Old Style" w:cs="Arial"/>
          <w:sz w:val="26"/>
          <w:szCs w:val="26"/>
        </w:rPr>
        <w:t xml:space="preserve"> γενικά οπισθογραφημένο Κλητήριο Ένταλμα εναντίον της εφεσίβλητης εταιρείας</w:t>
      </w:r>
      <w:r w:rsidR="00093959">
        <w:rPr>
          <w:rFonts w:ascii="Bookman Old Style" w:hAnsi="Bookman Old Style" w:cs="Arial"/>
          <w:sz w:val="26"/>
          <w:szCs w:val="26"/>
        </w:rPr>
        <w:t>.</w:t>
      </w:r>
      <w:r w:rsidR="00A631EC">
        <w:rPr>
          <w:rFonts w:ascii="Bookman Old Style" w:hAnsi="Bookman Old Style" w:cs="Arial"/>
          <w:sz w:val="26"/>
          <w:szCs w:val="26"/>
        </w:rPr>
        <w:t xml:space="preserve"> </w:t>
      </w:r>
      <w:r w:rsidR="00093959">
        <w:rPr>
          <w:rFonts w:ascii="Bookman Old Style" w:hAnsi="Bookman Old Style" w:cs="Arial"/>
          <w:sz w:val="26"/>
          <w:szCs w:val="26"/>
        </w:rPr>
        <w:t xml:space="preserve">Επειδή η τελευταία </w:t>
      </w:r>
      <w:r w:rsidR="001D1DBB">
        <w:rPr>
          <w:rFonts w:ascii="Bookman Old Style" w:hAnsi="Bookman Old Style" w:cs="Arial"/>
          <w:sz w:val="26"/>
          <w:szCs w:val="26"/>
        </w:rPr>
        <w:t xml:space="preserve">είχε το </w:t>
      </w:r>
      <w:r w:rsidR="00D10717">
        <w:rPr>
          <w:rFonts w:ascii="Bookman Old Style" w:hAnsi="Bookman Old Style" w:cs="Arial"/>
          <w:sz w:val="26"/>
          <w:szCs w:val="26"/>
        </w:rPr>
        <w:t xml:space="preserve"> εγγεγραμμένο γραφείο</w:t>
      </w:r>
      <w:r w:rsidR="001D1DBB">
        <w:rPr>
          <w:rFonts w:ascii="Bookman Old Style" w:hAnsi="Bookman Old Style" w:cs="Arial"/>
          <w:sz w:val="26"/>
          <w:szCs w:val="26"/>
        </w:rPr>
        <w:t xml:space="preserve"> της</w:t>
      </w:r>
      <w:r w:rsidR="00D10717">
        <w:rPr>
          <w:rFonts w:ascii="Bookman Old Style" w:hAnsi="Bookman Old Style" w:cs="Arial"/>
          <w:sz w:val="26"/>
          <w:szCs w:val="26"/>
        </w:rPr>
        <w:t xml:space="preserve"> στις Βρετανικές Παρθένες Νήσους, </w:t>
      </w:r>
      <w:r w:rsidR="00093959">
        <w:rPr>
          <w:rFonts w:ascii="Bookman Old Style" w:hAnsi="Bookman Old Style" w:cs="Arial"/>
          <w:sz w:val="26"/>
          <w:szCs w:val="26"/>
        </w:rPr>
        <w:t xml:space="preserve">της καταχώρισης της αγωγής είχε προηγηθεί </w:t>
      </w:r>
      <w:r w:rsidR="00936275">
        <w:rPr>
          <w:rFonts w:ascii="Bookman Old Style" w:hAnsi="Bookman Old Style" w:cs="Arial"/>
          <w:sz w:val="26"/>
          <w:szCs w:val="26"/>
        </w:rPr>
        <w:t>η καταχώριση γενικής αίτησης</w:t>
      </w:r>
      <w:r w:rsidR="00093959">
        <w:rPr>
          <w:rFonts w:ascii="Bookman Old Style" w:hAnsi="Bookman Old Style" w:cs="Arial"/>
          <w:sz w:val="26"/>
          <w:szCs w:val="26"/>
        </w:rPr>
        <w:t xml:space="preserve"> για σφράγιση του κλητηρίου εντάλματος, η οποία και εγκρίθηκε</w:t>
      </w:r>
      <w:r w:rsidR="00936275">
        <w:rPr>
          <w:rFonts w:ascii="Bookman Old Style" w:hAnsi="Bookman Old Style" w:cs="Arial"/>
          <w:sz w:val="26"/>
          <w:szCs w:val="26"/>
        </w:rPr>
        <w:t xml:space="preserve"> στις 13.3.2015.</w:t>
      </w:r>
      <w:r w:rsidR="003779A3">
        <w:rPr>
          <w:rFonts w:ascii="Bookman Old Style" w:hAnsi="Bookman Old Style" w:cs="Arial"/>
          <w:sz w:val="26"/>
          <w:szCs w:val="26"/>
        </w:rPr>
        <w:t xml:space="preserve"> Στις 14.10.2015 καταχωρίστηκε τροποποιημένο κλητήριο ένταλμα.</w:t>
      </w:r>
    </w:p>
    <w:p w14:paraId="1A07B0AA" w14:textId="77777777" w:rsidR="00D10717" w:rsidRDefault="00D10717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11982195" w14:textId="43C72C13" w:rsidR="00D10717" w:rsidRDefault="00D10717" w:rsidP="00D10717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Με την αγωγή</w:t>
      </w:r>
      <w:r w:rsidR="003779A3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οι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</w:t>
      </w:r>
      <w:r w:rsidR="007B0C46">
        <w:rPr>
          <w:rFonts w:ascii="Bookman Old Style" w:hAnsi="Bookman Old Style" w:cs="Arial"/>
          <w:sz w:val="26"/>
          <w:szCs w:val="26"/>
        </w:rPr>
        <w:t>ντες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αξίωναν διάταγμα του Δικαστηρίου με το οποίο </w:t>
      </w:r>
      <w:r w:rsidR="007B0C46">
        <w:rPr>
          <w:rFonts w:ascii="Bookman Old Style" w:hAnsi="Bookman Old Style" w:cs="Arial"/>
          <w:sz w:val="26"/>
          <w:szCs w:val="26"/>
        </w:rPr>
        <w:t xml:space="preserve">να κηρύσσονται δύο συμφωνίες εκχώρησης χρέους </w:t>
      </w:r>
      <w:proofErr w:type="spellStart"/>
      <w:r w:rsidR="007B0C46">
        <w:rPr>
          <w:rFonts w:ascii="Bookman Old Style" w:hAnsi="Bookman Old Style" w:cs="Arial"/>
          <w:sz w:val="26"/>
          <w:szCs w:val="26"/>
        </w:rPr>
        <w:t>ημερ</w:t>
      </w:r>
      <w:proofErr w:type="spellEnd"/>
      <w:r w:rsidR="007B0C46">
        <w:rPr>
          <w:rFonts w:ascii="Bookman Old Style" w:hAnsi="Bookman Old Style" w:cs="Arial"/>
          <w:sz w:val="26"/>
          <w:szCs w:val="26"/>
        </w:rPr>
        <w:t xml:space="preserve">. </w:t>
      </w:r>
      <w:r>
        <w:rPr>
          <w:rFonts w:ascii="Bookman Old Style" w:hAnsi="Bookman Old Style" w:cs="Arial"/>
          <w:sz w:val="26"/>
          <w:szCs w:val="26"/>
        </w:rPr>
        <w:t>6.2.2012, που καταρτίσθηκ</w:t>
      </w:r>
      <w:r w:rsidR="007B0C46">
        <w:rPr>
          <w:rFonts w:ascii="Bookman Old Style" w:hAnsi="Bookman Old Style" w:cs="Arial"/>
          <w:sz w:val="26"/>
          <w:szCs w:val="26"/>
        </w:rPr>
        <w:t>αν</w:t>
      </w:r>
      <w:r>
        <w:rPr>
          <w:rFonts w:ascii="Bookman Old Style" w:hAnsi="Bookman Old Style" w:cs="Arial"/>
          <w:sz w:val="26"/>
          <w:szCs w:val="26"/>
        </w:rPr>
        <w:t xml:space="preserve"> μεταξύ της εφεσίβλητης και μίας εταιρείας </w:t>
      </w:r>
      <w:r>
        <w:rPr>
          <w:rFonts w:ascii="Bookman Old Style" w:hAnsi="Bookman Old Style" w:cs="Arial"/>
          <w:sz w:val="26"/>
          <w:szCs w:val="26"/>
          <w:lang w:val="en-US"/>
        </w:rPr>
        <w:t>Wellman</w:t>
      </w:r>
      <w:r w:rsidR="007B0C46">
        <w:rPr>
          <w:rFonts w:ascii="Bookman Old Style" w:hAnsi="Bookman Old Style" w:cs="Arial"/>
          <w:sz w:val="26"/>
          <w:szCs w:val="26"/>
        </w:rPr>
        <w:t xml:space="preserve"> </w:t>
      </w:r>
      <w:r w:rsidR="007B0C46">
        <w:rPr>
          <w:rFonts w:ascii="Bookman Old Style" w:hAnsi="Bookman Old Style" w:cs="Arial"/>
          <w:sz w:val="26"/>
          <w:szCs w:val="26"/>
          <w:lang w:val="en-US"/>
        </w:rPr>
        <w:t>Ltd</w:t>
      </w:r>
      <w:r>
        <w:rPr>
          <w:rFonts w:ascii="Bookman Old Style" w:hAnsi="Bookman Old Style" w:cs="Arial"/>
          <w:sz w:val="26"/>
          <w:szCs w:val="26"/>
        </w:rPr>
        <w:t>,</w:t>
      </w:r>
      <w:r w:rsidR="003779A3">
        <w:rPr>
          <w:rFonts w:ascii="Bookman Old Style" w:hAnsi="Bookman Old Style" w:cs="Arial"/>
          <w:sz w:val="26"/>
          <w:szCs w:val="26"/>
        </w:rPr>
        <w:t xml:space="preserve"> </w:t>
      </w:r>
      <w:r w:rsidR="007B0C46">
        <w:rPr>
          <w:rFonts w:ascii="Bookman Old Style" w:hAnsi="Bookman Old Style" w:cs="Arial"/>
          <w:sz w:val="26"/>
          <w:szCs w:val="26"/>
        </w:rPr>
        <w:t xml:space="preserve">εξ υπαρχής </w:t>
      </w:r>
      <w:r>
        <w:rPr>
          <w:rFonts w:ascii="Bookman Old Style" w:hAnsi="Bookman Old Style" w:cs="Arial"/>
          <w:sz w:val="26"/>
          <w:szCs w:val="26"/>
        </w:rPr>
        <w:t>άκυρ</w:t>
      </w:r>
      <w:r w:rsidR="007B0C46">
        <w:rPr>
          <w:rFonts w:ascii="Bookman Old Style" w:hAnsi="Bookman Old Style" w:cs="Arial"/>
          <w:sz w:val="26"/>
          <w:szCs w:val="26"/>
        </w:rPr>
        <w:t>ες</w:t>
      </w:r>
      <w:r w:rsidR="00633CC2" w:rsidRPr="00633CC2">
        <w:rPr>
          <w:rFonts w:ascii="Bookman Old Style" w:hAnsi="Bookman Old Style" w:cs="Arial"/>
          <w:sz w:val="26"/>
          <w:szCs w:val="26"/>
        </w:rPr>
        <w:t>,</w:t>
      </w:r>
      <w:r w:rsidR="007B0C46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ως προϊόν δόλου και/ή απάτης και/ή συμπαιγνίας και/ή πλαστογραφίας. Αξίωναν ακόμη γενικές και/ή ειδικές και/ή </w:t>
      </w:r>
      <w:proofErr w:type="spellStart"/>
      <w:r>
        <w:rPr>
          <w:rFonts w:ascii="Bookman Old Style" w:hAnsi="Bookman Old Style" w:cs="Arial"/>
          <w:sz w:val="26"/>
          <w:szCs w:val="26"/>
        </w:rPr>
        <w:t>τιμωρητικές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αποζημιώσεις. </w:t>
      </w:r>
      <w:r w:rsidR="008C5AF5">
        <w:rPr>
          <w:rFonts w:ascii="Bookman Old Style" w:hAnsi="Bookman Old Style" w:cs="Arial"/>
          <w:sz w:val="26"/>
          <w:szCs w:val="26"/>
        </w:rPr>
        <w:t xml:space="preserve"> Η τελευταία αυτή θεραπεία φαίνεται να μην προωθήθηκε.</w:t>
      </w:r>
      <w:r>
        <w:rPr>
          <w:rFonts w:ascii="Bookman Old Style" w:hAnsi="Bookman Old Style" w:cs="Arial"/>
          <w:sz w:val="26"/>
          <w:szCs w:val="26"/>
        </w:rPr>
        <w:t xml:space="preserve"> </w:t>
      </w:r>
    </w:p>
    <w:p w14:paraId="07F739A8" w14:textId="77777777" w:rsidR="00D10717" w:rsidRDefault="00D10717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63E017CE" w14:textId="2372AB7B" w:rsidR="00093959" w:rsidRDefault="007B0C46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Το </w:t>
      </w:r>
      <w:r w:rsidR="00633CC2">
        <w:rPr>
          <w:rFonts w:ascii="Bookman Old Style" w:hAnsi="Bookman Old Style" w:cs="Arial"/>
          <w:sz w:val="26"/>
          <w:szCs w:val="26"/>
        </w:rPr>
        <w:t>τροποποιημένο Κ</w:t>
      </w:r>
      <w:r>
        <w:rPr>
          <w:rFonts w:ascii="Bookman Old Style" w:hAnsi="Bookman Old Style" w:cs="Arial"/>
          <w:sz w:val="26"/>
          <w:szCs w:val="26"/>
        </w:rPr>
        <w:t xml:space="preserve">λητήριο </w:t>
      </w:r>
      <w:r w:rsidR="00633CC2">
        <w:rPr>
          <w:rFonts w:ascii="Bookman Old Style" w:hAnsi="Bookman Old Style" w:cs="Arial"/>
          <w:sz w:val="26"/>
          <w:szCs w:val="26"/>
        </w:rPr>
        <w:t>Έ</w:t>
      </w:r>
      <w:r>
        <w:rPr>
          <w:rFonts w:ascii="Bookman Old Style" w:hAnsi="Bookman Old Style" w:cs="Arial"/>
          <w:sz w:val="26"/>
          <w:szCs w:val="26"/>
        </w:rPr>
        <w:t>νταλμα, η Έκθεση Απαίτησης που καταχωρίστηκε σ</w:t>
      </w:r>
      <w:r w:rsidR="003779A3">
        <w:rPr>
          <w:rFonts w:ascii="Bookman Old Style" w:hAnsi="Bookman Old Style" w:cs="Arial"/>
          <w:sz w:val="26"/>
          <w:szCs w:val="26"/>
        </w:rPr>
        <w:t xml:space="preserve">τη συνέχεια </w:t>
      </w:r>
      <w:r>
        <w:rPr>
          <w:rFonts w:ascii="Bookman Old Style" w:hAnsi="Bookman Old Style" w:cs="Arial"/>
          <w:sz w:val="26"/>
          <w:szCs w:val="26"/>
        </w:rPr>
        <w:t>και άλλα έγγραφα</w:t>
      </w:r>
      <w:r w:rsidR="003779A3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="00093959">
        <w:rPr>
          <w:rFonts w:ascii="Bookman Old Style" w:hAnsi="Bookman Old Style" w:cs="Arial"/>
          <w:sz w:val="26"/>
          <w:szCs w:val="26"/>
        </w:rPr>
        <w:t>επ</w:t>
      </w:r>
      <w:r w:rsidR="00A631EC">
        <w:rPr>
          <w:rFonts w:ascii="Bookman Old Style" w:hAnsi="Bookman Old Style" w:cs="Arial"/>
          <w:sz w:val="26"/>
          <w:szCs w:val="26"/>
        </w:rPr>
        <w:t>εδόθηκαν</w:t>
      </w:r>
      <w:proofErr w:type="spellEnd"/>
      <w:r w:rsidR="00093959">
        <w:rPr>
          <w:rFonts w:ascii="Bookman Old Style" w:hAnsi="Bookman Old Style" w:cs="Arial"/>
          <w:sz w:val="26"/>
          <w:szCs w:val="26"/>
        </w:rPr>
        <w:t xml:space="preserve"> στην εφεσίβλητη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093959">
        <w:rPr>
          <w:rFonts w:ascii="Bookman Old Style" w:hAnsi="Bookman Old Style" w:cs="Arial"/>
          <w:sz w:val="26"/>
          <w:szCs w:val="26"/>
        </w:rPr>
        <w:t>εταιρεία</w:t>
      </w:r>
      <w:r>
        <w:rPr>
          <w:rFonts w:ascii="Bookman Old Style" w:hAnsi="Bookman Old Style" w:cs="Arial"/>
          <w:sz w:val="26"/>
          <w:szCs w:val="26"/>
        </w:rPr>
        <w:t>, στο εξωτερικό, δυνάμει</w:t>
      </w:r>
      <w:r w:rsidR="00093959">
        <w:rPr>
          <w:rFonts w:ascii="Bookman Old Style" w:hAnsi="Bookman Old Style" w:cs="Arial"/>
          <w:sz w:val="26"/>
          <w:szCs w:val="26"/>
        </w:rPr>
        <w:t xml:space="preserve"> διατ</w:t>
      </w:r>
      <w:r w:rsidR="00633CC2">
        <w:rPr>
          <w:rFonts w:ascii="Bookman Old Style" w:hAnsi="Bookman Old Style" w:cs="Arial"/>
          <w:sz w:val="26"/>
          <w:szCs w:val="26"/>
        </w:rPr>
        <w:t>άγματος</w:t>
      </w:r>
      <w:r w:rsidR="00093959">
        <w:rPr>
          <w:rFonts w:ascii="Bookman Old Style" w:hAnsi="Bookman Old Style" w:cs="Arial"/>
          <w:sz w:val="26"/>
          <w:szCs w:val="26"/>
        </w:rPr>
        <w:t xml:space="preserve"> επίδοσης εκτός δικαιοδοσίας</w:t>
      </w:r>
      <w:r w:rsidR="00633CC2">
        <w:rPr>
          <w:rFonts w:ascii="Bookman Old Style" w:hAnsi="Bookman Old Style" w:cs="Arial"/>
          <w:sz w:val="26"/>
          <w:szCs w:val="26"/>
        </w:rPr>
        <w:t xml:space="preserve">, </w:t>
      </w:r>
      <w:r w:rsidR="00093959">
        <w:rPr>
          <w:rFonts w:ascii="Bookman Old Style" w:hAnsi="Bookman Old Style" w:cs="Arial"/>
          <w:sz w:val="26"/>
          <w:szCs w:val="26"/>
        </w:rPr>
        <w:t>που είχ</w:t>
      </w:r>
      <w:r w:rsidR="00633CC2">
        <w:rPr>
          <w:rFonts w:ascii="Bookman Old Style" w:hAnsi="Bookman Old Style" w:cs="Arial"/>
          <w:sz w:val="26"/>
          <w:szCs w:val="26"/>
        </w:rPr>
        <w:t>ε</w:t>
      </w:r>
      <w:r w:rsidR="00093959">
        <w:rPr>
          <w:rFonts w:ascii="Bookman Old Style" w:hAnsi="Bookman Old Style" w:cs="Arial"/>
          <w:sz w:val="26"/>
          <w:szCs w:val="26"/>
        </w:rPr>
        <w:t xml:space="preserve"> εκδοθεί</w:t>
      </w:r>
      <w:r w:rsidR="00A631EC">
        <w:rPr>
          <w:rFonts w:ascii="Bookman Old Style" w:hAnsi="Bookman Old Style" w:cs="Arial"/>
          <w:sz w:val="26"/>
          <w:szCs w:val="26"/>
        </w:rPr>
        <w:t xml:space="preserve"> </w:t>
      </w:r>
      <w:r w:rsidR="002B1433">
        <w:rPr>
          <w:rFonts w:ascii="Bookman Old Style" w:hAnsi="Bookman Old Style" w:cs="Arial"/>
          <w:sz w:val="26"/>
          <w:szCs w:val="26"/>
        </w:rPr>
        <w:t xml:space="preserve">στις 29.10.2015, </w:t>
      </w:r>
      <w:r w:rsidR="00A631EC">
        <w:rPr>
          <w:rFonts w:ascii="Bookman Old Style" w:hAnsi="Bookman Old Style" w:cs="Arial"/>
          <w:sz w:val="26"/>
          <w:szCs w:val="26"/>
        </w:rPr>
        <w:t xml:space="preserve">και </w:t>
      </w:r>
      <w:r w:rsidR="00633CC2">
        <w:rPr>
          <w:rFonts w:ascii="Bookman Old Style" w:hAnsi="Bookman Old Style" w:cs="Arial"/>
          <w:sz w:val="26"/>
          <w:szCs w:val="26"/>
        </w:rPr>
        <w:t>το</w:t>
      </w:r>
      <w:r w:rsidR="00A631EC">
        <w:rPr>
          <w:rFonts w:ascii="Bookman Old Style" w:hAnsi="Bookman Old Style" w:cs="Arial"/>
          <w:sz w:val="26"/>
          <w:szCs w:val="26"/>
        </w:rPr>
        <w:t xml:space="preserve"> οποί</w:t>
      </w:r>
      <w:r w:rsidR="00633CC2">
        <w:rPr>
          <w:rFonts w:ascii="Bookman Old Style" w:hAnsi="Bookman Old Style" w:cs="Arial"/>
          <w:sz w:val="26"/>
          <w:szCs w:val="26"/>
        </w:rPr>
        <w:t>ο</w:t>
      </w:r>
      <w:r w:rsidR="00A631EC">
        <w:rPr>
          <w:rFonts w:ascii="Bookman Old Style" w:hAnsi="Bookman Old Style" w:cs="Arial"/>
          <w:sz w:val="26"/>
          <w:szCs w:val="26"/>
        </w:rPr>
        <w:t xml:space="preserve"> </w:t>
      </w:r>
      <w:r w:rsidR="00633CC2">
        <w:rPr>
          <w:rFonts w:ascii="Bookman Old Style" w:hAnsi="Bookman Old Style" w:cs="Arial"/>
          <w:sz w:val="26"/>
          <w:szCs w:val="26"/>
        </w:rPr>
        <w:t>καθ</w:t>
      </w:r>
      <w:r w:rsidR="00A631EC">
        <w:rPr>
          <w:rFonts w:ascii="Bookman Old Style" w:hAnsi="Bookman Old Style" w:cs="Arial"/>
          <w:sz w:val="26"/>
          <w:szCs w:val="26"/>
        </w:rPr>
        <w:t>όριζ</w:t>
      </w:r>
      <w:r w:rsidR="00633CC2">
        <w:rPr>
          <w:rFonts w:ascii="Bookman Old Style" w:hAnsi="Bookman Old Style" w:cs="Arial"/>
          <w:sz w:val="26"/>
          <w:szCs w:val="26"/>
        </w:rPr>
        <w:t>ε</w:t>
      </w:r>
      <w:r w:rsidR="00A631EC">
        <w:rPr>
          <w:rFonts w:ascii="Bookman Old Style" w:hAnsi="Bookman Old Style" w:cs="Arial"/>
          <w:sz w:val="26"/>
          <w:szCs w:val="26"/>
        </w:rPr>
        <w:t xml:space="preserve"> ως χρόνο εμφάνισης</w:t>
      </w:r>
      <w:r w:rsidR="00633CC2">
        <w:rPr>
          <w:rFonts w:ascii="Bookman Old Style" w:hAnsi="Bookman Old Style" w:cs="Arial"/>
          <w:sz w:val="26"/>
          <w:szCs w:val="26"/>
        </w:rPr>
        <w:t>,</w:t>
      </w:r>
      <w:r w:rsidR="00A631EC">
        <w:rPr>
          <w:rFonts w:ascii="Bookman Old Style" w:hAnsi="Bookman Old Style" w:cs="Arial"/>
          <w:sz w:val="26"/>
          <w:szCs w:val="26"/>
        </w:rPr>
        <w:t xml:space="preserve"> </w:t>
      </w:r>
      <w:r w:rsidR="00633CC2">
        <w:rPr>
          <w:rFonts w:ascii="Bookman Old Style" w:hAnsi="Bookman Old Style" w:cs="Arial"/>
          <w:sz w:val="26"/>
          <w:szCs w:val="26"/>
        </w:rPr>
        <w:t>δέκα</w:t>
      </w:r>
      <w:r w:rsidR="00A631EC">
        <w:rPr>
          <w:rFonts w:ascii="Bookman Old Style" w:hAnsi="Bookman Old Style" w:cs="Arial"/>
          <w:sz w:val="26"/>
          <w:szCs w:val="26"/>
        </w:rPr>
        <w:t xml:space="preserve"> ημέρες από την επίδοση</w:t>
      </w:r>
      <w:r w:rsidR="00093959">
        <w:rPr>
          <w:rFonts w:ascii="Bookman Old Style" w:hAnsi="Bookman Old Style" w:cs="Arial"/>
          <w:sz w:val="26"/>
          <w:szCs w:val="26"/>
        </w:rPr>
        <w:t xml:space="preserve">. Η </w:t>
      </w:r>
      <w:r w:rsidR="002B1433">
        <w:rPr>
          <w:rFonts w:ascii="Bookman Old Style" w:hAnsi="Bookman Old Style" w:cs="Arial"/>
          <w:sz w:val="26"/>
          <w:szCs w:val="26"/>
        </w:rPr>
        <w:t>εφεσίβλητη</w:t>
      </w:r>
      <w:r w:rsidR="00093959">
        <w:rPr>
          <w:rFonts w:ascii="Bookman Old Style" w:hAnsi="Bookman Old Style" w:cs="Arial"/>
          <w:sz w:val="26"/>
          <w:szCs w:val="26"/>
        </w:rPr>
        <w:t xml:space="preserve"> δεν </w:t>
      </w:r>
      <w:r w:rsidR="00306A8B">
        <w:rPr>
          <w:rFonts w:ascii="Bookman Old Style" w:hAnsi="Bookman Old Style" w:cs="Arial"/>
          <w:sz w:val="26"/>
          <w:szCs w:val="26"/>
        </w:rPr>
        <w:t>καταχώρισε σημείωμα εμφάνισης</w:t>
      </w:r>
      <w:r w:rsidR="00A631EC">
        <w:rPr>
          <w:rFonts w:ascii="Bookman Old Style" w:hAnsi="Bookman Old Style" w:cs="Arial"/>
          <w:sz w:val="26"/>
          <w:szCs w:val="26"/>
        </w:rPr>
        <w:t>,</w:t>
      </w:r>
      <w:r w:rsidR="00093959">
        <w:rPr>
          <w:rFonts w:ascii="Bookman Old Style" w:hAnsi="Bookman Old Style" w:cs="Arial"/>
          <w:sz w:val="26"/>
          <w:szCs w:val="26"/>
        </w:rPr>
        <w:t xml:space="preserve"> με αποτέλεσμα οι </w:t>
      </w:r>
      <w:proofErr w:type="spellStart"/>
      <w:r w:rsidR="00093959"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 w:rsidR="00093959">
        <w:rPr>
          <w:rFonts w:ascii="Bookman Old Style" w:hAnsi="Bookman Old Style" w:cs="Arial"/>
          <w:sz w:val="26"/>
          <w:szCs w:val="26"/>
        </w:rPr>
        <w:t xml:space="preserve"> να</w:t>
      </w:r>
      <w:r w:rsidR="00D10717">
        <w:rPr>
          <w:rFonts w:ascii="Bookman Old Style" w:hAnsi="Bookman Old Style" w:cs="Arial"/>
          <w:sz w:val="26"/>
          <w:szCs w:val="26"/>
        </w:rPr>
        <w:t xml:space="preserve"> </w:t>
      </w:r>
      <w:r w:rsidR="00093959">
        <w:rPr>
          <w:rFonts w:ascii="Bookman Old Style" w:hAnsi="Bookman Old Style" w:cs="Arial"/>
          <w:sz w:val="26"/>
          <w:szCs w:val="26"/>
        </w:rPr>
        <w:t>εξασφαλίσουν στις 27.11.2015 απόφαση</w:t>
      </w:r>
      <w:r>
        <w:rPr>
          <w:rFonts w:ascii="Bookman Old Style" w:hAnsi="Bookman Old Style" w:cs="Arial"/>
          <w:sz w:val="26"/>
          <w:szCs w:val="26"/>
        </w:rPr>
        <w:t>, σύμφωνα με την οποία οι δύο πιο πάνω συμφωνίες εκχώρησης</w:t>
      </w:r>
      <w:r w:rsidR="00633CC2">
        <w:rPr>
          <w:rFonts w:ascii="Bookman Old Style" w:hAnsi="Bookman Old Style" w:cs="Arial"/>
          <w:sz w:val="26"/>
          <w:szCs w:val="26"/>
        </w:rPr>
        <w:t xml:space="preserve">, </w:t>
      </w:r>
      <w:r>
        <w:rPr>
          <w:rFonts w:ascii="Bookman Old Style" w:hAnsi="Bookman Old Style" w:cs="Arial"/>
          <w:sz w:val="26"/>
          <w:szCs w:val="26"/>
        </w:rPr>
        <w:t>κηρ</w:t>
      </w:r>
      <w:r w:rsidR="008C5AF5">
        <w:rPr>
          <w:rFonts w:ascii="Bookman Old Style" w:hAnsi="Bookman Old Style" w:cs="Arial"/>
          <w:sz w:val="26"/>
          <w:szCs w:val="26"/>
        </w:rPr>
        <w:t>ύσσονταν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3779A3">
        <w:rPr>
          <w:rFonts w:ascii="Bookman Old Style" w:hAnsi="Bookman Old Style" w:cs="Arial"/>
          <w:sz w:val="26"/>
          <w:szCs w:val="26"/>
        </w:rPr>
        <w:t>εξ</w:t>
      </w:r>
      <w:r>
        <w:rPr>
          <w:rFonts w:ascii="Bookman Old Style" w:hAnsi="Bookman Old Style" w:cs="Arial"/>
          <w:sz w:val="26"/>
          <w:szCs w:val="26"/>
        </w:rPr>
        <w:t xml:space="preserve"> υπαρχής άκυρες και στερούμενες οποιασδήποτε νομικής ισχύος. </w:t>
      </w:r>
      <w:r w:rsidR="00093959">
        <w:rPr>
          <w:rFonts w:ascii="Bookman Old Style" w:hAnsi="Bookman Old Style" w:cs="Arial"/>
          <w:sz w:val="26"/>
          <w:szCs w:val="26"/>
        </w:rPr>
        <w:t xml:space="preserve">  </w:t>
      </w:r>
    </w:p>
    <w:p w14:paraId="7FFFFA94" w14:textId="77777777" w:rsidR="00093959" w:rsidRDefault="00093959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061FF473" w14:textId="427BD2A2" w:rsidR="009576B7" w:rsidRDefault="008C5AF5" w:rsidP="008C5AF5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Δυόμισι μήνες περίπου μετά την έκδοση της απόφασης, η εφεσίβλητ</w:t>
      </w:r>
      <w:r w:rsidR="00093959">
        <w:rPr>
          <w:rFonts w:ascii="Bookman Old Style" w:hAnsi="Bookman Old Style" w:cs="Arial"/>
          <w:sz w:val="26"/>
          <w:szCs w:val="26"/>
        </w:rPr>
        <w:t>η αντέδρασε με την καταχώριση</w:t>
      </w:r>
      <w:r>
        <w:rPr>
          <w:rFonts w:ascii="Bookman Old Style" w:hAnsi="Bookman Old Style" w:cs="Arial"/>
          <w:sz w:val="26"/>
          <w:szCs w:val="26"/>
        </w:rPr>
        <w:t xml:space="preserve"> στις 11.2.2016 </w:t>
      </w:r>
      <w:r w:rsidR="00093959">
        <w:rPr>
          <w:rFonts w:ascii="Bookman Old Style" w:hAnsi="Bookman Old Style" w:cs="Arial"/>
          <w:sz w:val="26"/>
          <w:szCs w:val="26"/>
        </w:rPr>
        <w:t xml:space="preserve">αίτησης διά κλήσεως, με την οποία αξίωνε αρκετές θεραπείες, ανάμεσα σε αυτές και παραμερισμό της πιο πάνω </w:t>
      </w:r>
      <w:proofErr w:type="spellStart"/>
      <w:r w:rsidR="00093959">
        <w:rPr>
          <w:rFonts w:ascii="Bookman Old Style" w:hAnsi="Bookman Old Style" w:cs="Arial"/>
          <w:sz w:val="26"/>
          <w:szCs w:val="26"/>
        </w:rPr>
        <w:t>εκδοθείσας</w:t>
      </w:r>
      <w:proofErr w:type="spellEnd"/>
      <w:r w:rsidR="00093959">
        <w:rPr>
          <w:rFonts w:ascii="Bookman Old Style" w:hAnsi="Bookman Old Style" w:cs="Arial"/>
          <w:sz w:val="26"/>
          <w:szCs w:val="26"/>
        </w:rPr>
        <w:t xml:space="preserve"> απόφασης. Η αίτηση υποστηριζόταν από Ένορκη Δήλωση δικηγόρου, η οποία καταλαμβάνει</w:t>
      </w:r>
      <w:r w:rsidR="009576B7">
        <w:rPr>
          <w:rFonts w:ascii="Bookman Old Style" w:hAnsi="Bookman Old Style" w:cs="Arial"/>
          <w:sz w:val="26"/>
          <w:szCs w:val="26"/>
        </w:rPr>
        <w:t xml:space="preserve"> 31 σελίδες. Οι </w:t>
      </w:r>
      <w:proofErr w:type="spellStart"/>
      <w:r w:rsidR="009576B7"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 w:rsidR="009576B7">
        <w:rPr>
          <w:rFonts w:ascii="Bookman Old Style" w:hAnsi="Bookman Old Style" w:cs="Arial"/>
          <w:sz w:val="26"/>
          <w:szCs w:val="26"/>
        </w:rPr>
        <w:t xml:space="preserve"> καταχώρισαν ένσταση, η οποία επίσης υποστηριζόταν από Ένορκη Δήλωση δικηγόρου. Και αυτή η Ένορκη Δήλωση ήταν πολυσέλιδη.</w:t>
      </w:r>
      <w:r>
        <w:rPr>
          <w:rFonts w:ascii="Bookman Old Style" w:hAnsi="Bookman Old Style" w:cs="Arial"/>
          <w:sz w:val="26"/>
          <w:szCs w:val="26"/>
        </w:rPr>
        <w:t xml:space="preserve"> Με άδεια του Δικαστηρίου καταχωρίστηκαν συμπληρωματικές ένορκες δηλώσεις.</w:t>
      </w:r>
    </w:p>
    <w:p w14:paraId="445AECD5" w14:textId="77777777" w:rsidR="008C5AF5" w:rsidRDefault="008C5AF5" w:rsidP="008C5AF5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57C42CCD" w14:textId="2627217F" w:rsidR="002F3024" w:rsidRDefault="009576B7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Το πρωτόδικο Δικαστήριο, με την ενδιάμεση πολυσέλιδη απόφασή του </w:t>
      </w:r>
      <w:proofErr w:type="spellStart"/>
      <w:r>
        <w:rPr>
          <w:rFonts w:ascii="Bookman Old Style" w:hAnsi="Bookman Old Style" w:cs="Arial"/>
          <w:sz w:val="26"/>
          <w:szCs w:val="26"/>
        </w:rPr>
        <w:t>ημερ</w:t>
      </w:r>
      <w:proofErr w:type="spellEnd"/>
      <w:r>
        <w:rPr>
          <w:rFonts w:ascii="Bookman Old Style" w:hAnsi="Bookman Old Style" w:cs="Arial"/>
          <w:sz w:val="26"/>
          <w:szCs w:val="26"/>
        </w:rPr>
        <w:t>. 17.3.2017, που τώρα προσβάλλεται, αποφάσισε</w:t>
      </w:r>
      <w:r w:rsidR="00E306D2" w:rsidRPr="00E306D2">
        <w:rPr>
          <w:rFonts w:ascii="Bookman Old Style" w:hAnsi="Bookman Old Style" w:cs="Arial"/>
          <w:sz w:val="26"/>
          <w:szCs w:val="26"/>
        </w:rPr>
        <w:t xml:space="preserve">, </w:t>
      </w:r>
      <w:r w:rsidR="00E306D2">
        <w:rPr>
          <w:rFonts w:ascii="Bookman Old Style" w:hAnsi="Bookman Old Style" w:cs="Arial"/>
          <w:sz w:val="26"/>
          <w:szCs w:val="26"/>
        </w:rPr>
        <w:t>στη βάση του μαρτυρικού υλικού που είχε τεθεί ενώπιον του,</w:t>
      </w:r>
      <w:r>
        <w:rPr>
          <w:rFonts w:ascii="Bookman Old Style" w:hAnsi="Bookman Old Style" w:cs="Arial"/>
          <w:sz w:val="26"/>
          <w:szCs w:val="26"/>
        </w:rPr>
        <w:t xml:space="preserve"> να ασκήσει τη διακριτική του ευχέρεια υπέρ της έγκρισης της αίτησης και, </w:t>
      </w:r>
      <w:proofErr w:type="spellStart"/>
      <w:r>
        <w:rPr>
          <w:rFonts w:ascii="Bookman Old Style" w:hAnsi="Bookman Old Style" w:cs="Arial"/>
          <w:sz w:val="26"/>
          <w:szCs w:val="26"/>
        </w:rPr>
        <w:t>κατ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΄ επέκταση, παραμέρισε την απόφαση που </w:t>
      </w:r>
      <w:proofErr w:type="spellStart"/>
      <w:r>
        <w:rPr>
          <w:rFonts w:ascii="Bookman Old Style" w:hAnsi="Bookman Old Style" w:cs="Arial"/>
          <w:sz w:val="26"/>
          <w:szCs w:val="26"/>
        </w:rPr>
        <w:t>εξεδόθη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στις 27.11.2015, υπό τον όρο ότι η εφεσίβλητη θα κατέβαλλε στους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τόσο τα έξοδα που είχαν επιδικαστεί </w:t>
      </w:r>
      <w:r w:rsidR="003779A3">
        <w:rPr>
          <w:rFonts w:ascii="Bookman Old Style" w:hAnsi="Bookman Old Style" w:cs="Arial"/>
          <w:sz w:val="26"/>
          <w:szCs w:val="26"/>
        </w:rPr>
        <w:t xml:space="preserve">με την </w:t>
      </w:r>
      <w:proofErr w:type="spellStart"/>
      <w:r w:rsidR="003779A3">
        <w:rPr>
          <w:rFonts w:ascii="Bookman Old Style" w:hAnsi="Bookman Old Style" w:cs="Arial"/>
          <w:sz w:val="26"/>
          <w:szCs w:val="26"/>
        </w:rPr>
        <w:t>εκδοθείσα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απόφαση, όσο και τα έξοδα της αίτησης παραμερισμού. </w:t>
      </w:r>
      <w:r w:rsidR="00E306D2">
        <w:rPr>
          <w:rFonts w:ascii="Bookman Old Style" w:hAnsi="Bookman Old Style" w:cs="Arial"/>
          <w:sz w:val="26"/>
          <w:szCs w:val="26"/>
        </w:rPr>
        <w:t>Μάλιστα, για</w:t>
      </w:r>
      <w:r>
        <w:rPr>
          <w:rFonts w:ascii="Bookman Old Style" w:hAnsi="Bookman Old Style" w:cs="Arial"/>
          <w:sz w:val="26"/>
          <w:szCs w:val="26"/>
        </w:rPr>
        <w:t xml:space="preserve"> το θέμα αυτό έδωσε </w:t>
      </w:r>
      <w:r w:rsidR="00E306D2">
        <w:rPr>
          <w:rFonts w:ascii="Bookman Old Style" w:hAnsi="Bookman Old Style" w:cs="Arial"/>
          <w:sz w:val="26"/>
          <w:szCs w:val="26"/>
        </w:rPr>
        <w:t xml:space="preserve">συγκεκριμένες </w:t>
      </w:r>
      <w:r>
        <w:rPr>
          <w:rFonts w:ascii="Bookman Old Style" w:hAnsi="Bookman Old Style" w:cs="Arial"/>
          <w:sz w:val="26"/>
          <w:szCs w:val="26"/>
        </w:rPr>
        <w:t>οδηγίες σε σχέση με τον χρόνο εντός του οποίου θα έπρεπε να καταχωριστεί κατάλογος εξόδων.</w:t>
      </w:r>
    </w:p>
    <w:p w14:paraId="06D5B9CD" w14:textId="77777777" w:rsidR="002F3024" w:rsidRDefault="002F3024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1751665E" w14:textId="77777777" w:rsidR="002F3024" w:rsidRDefault="002F3024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i/>
          <w:iCs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Με τον πρώτο λόγο έφεσης, οι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διατείνονται ότι η εφεσίβλητη δεν απεκάλυψε </w:t>
      </w:r>
      <w:r w:rsidRPr="002F3024">
        <w:rPr>
          <w:rFonts w:ascii="Bookman Old Style" w:hAnsi="Bookman Old Style" w:cs="Arial"/>
          <w:i/>
          <w:iCs/>
          <w:sz w:val="26"/>
          <w:szCs w:val="26"/>
        </w:rPr>
        <w:t>«τέτοια γεγονότα ικανά και επαρκή ώστε να εγείρουν συζητήσιμη υπόθεση επί της ουσίας»</w:t>
      </w:r>
      <w:r w:rsidR="009576B7" w:rsidRPr="002F3024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>
        <w:rPr>
          <w:rFonts w:ascii="Bookman Old Style" w:hAnsi="Bookman Old Style" w:cs="Arial"/>
          <w:i/>
          <w:iCs/>
          <w:sz w:val="26"/>
          <w:szCs w:val="26"/>
        </w:rPr>
        <w:t>.</w:t>
      </w:r>
    </w:p>
    <w:p w14:paraId="6F2C23F3" w14:textId="77777777" w:rsidR="002F3024" w:rsidRDefault="002F3024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i/>
          <w:iCs/>
          <w:sz w:val="26"/>
          <w:szCs w:val="26"/>
        </w:rPr>
      </w:pPr>
    </w:p>
    <w:p w14:paraId="2ECFAA6C" w14:textId="48B02707" w:rsidR="00093959" w:rsidRDefault="002F3024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i/>
          <w:iCs/>
          <w:sz w:val="26"/>
          <w:szCs w:val="26"/>
        </w:rPr>
      </w:pPr>
      <w:r w:rsidRPr="002F3024">
        <w:rPr>
          <w:rFonts w:ascii="Bookman Old Style" w:hAnsi="Bookman Old Style" w:cs="Arial"/>
          <w:sz w:val="26"/>
          <w:szCs w:val="26"/>
        </w:rPr>
        <w:t xml:space="preserve">Με τον δεύτερο λόγο, πως εσφαλμένα το πρωτόδικο Δικαστήριο </w:t>
      </w:r>
      <w:r>
        <w:rPr>
          <w:rFonts w:ascii="Bookman Old Style" w:hAnsi="Bookman Old Style" w:cs="Arial"/>
          <w:sz w:val="26"/>
          <w:szCs w:val="26"/>
        </w:rPr>
        <w:t xml:space="preserve">έκρινε ότι </w:t>
      </w:r>
      <w:r w:rsidRPr="002F3024">
        <w:rPr>
          <w:rFonts w:ascii="Bookman Old Style" w:hAnsi="Bookman Old Style" w:cs="Arial"/>
          <w:i/>
          <w:iCs/>
          <w:sz w:val="26"/>
          <w:szCs w:val="26"/>
        </w:rPr>
        <w:t xml:space="preserve">«ο λόγος που προβάλλεται από την εναγόμενη για την παράλειψη καταχώρισης σημειώματος εμφάνισης  συνιστά ικανοποιητική και εύλογη δικαιολογία». </w:t>
      </w:r>
      <w:r w:rsidR="009576B7" w:rsidRPr="002F3024">
        <w:rPr>
          <w:rFonts w:ascii="Bookman Old Style" w:hAnsi="Bookman Old Style" w:cs="Arial"/>
          <w:i/>
          <w:iCs/>
          <w:sz w:val="26"/>
          <w:szCs w:val="26"/>
        </w:rPr>
        <w:t xml:space="preserve">  </w:t>
      </w:r>
    </w:p>
    <w:p w14:paraId="763F7E10" w14:textId="77777777" w:rsidR="00936275" w:rsidRDefault="00936275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i/>
          <w:iCs/>
          <w:sz w:val="26"/>
          <w:szCs w:val="26"/>
        </w:rPr>
      </w:pPr>
    </w:p>
    <w:p w14:paraId="733EE079" w14:textId="25F13362" w:rsidR="00936275" w:rsidRDefault="00936275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Με τον τρίτο λόγο, πως εσφαλμένα το πρωτόδικο Δικαστήριο έκρινε ότι </w:t>
      </w:r>
      <w:r w:rsidRPr="00936275">
        <w:rPr>
          <w:rFonts w:ascii="Bookman Old Style" w:hAnsi="Bookman Old Style" w:cs="Arial"/>
          <w:i/>
          <w:iCs/>
          <w:sz w:val="26"/>
          <w:szCs w:val="26"/>
        </w:rPr>
        <w:t>«είχε δοθεί ικανοποιητική και εύλογη εξήγηση για τον χρόνο που μεσολάβησε μέχρι την καταχώριση της υπό εκδίκαση αίτησης».</w:t>
      </w:r>
      <w:r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</w:p>
    <w:p w14:paraId="134403CE" w14:textId="77777777" w:rsidR="00936275" w:rsidRDefault="00936275" w:rsidP="0009395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</w:rPr>
      </w:pPr>
    </w:p>
    <w:p w14:paraId="3C188721" w14:textId="1F681154" w:rsidR="009E1E3E" w:rsidRDefault="003779A3" w:rsidP="006A2C39">
      <w:pPr>
        <w:pStyle w:val="1"/>
        <w:spacing w:line="480" w:lineRule="auto"/>
        <w:ind w:firstLine="284"/>
        <w:rPr>
          <w:rFonts w:ascii="Bookman Old Style" w:hAnsi="Bookman Old Style" w:cs="Arial"/>
          <w:i/>
          <w:iCs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Προχωρούμε να εξετάσουμε αρχικά τον δεύτερο και τον τρίτο λόγο έφεσης. Το πρωτόδικο Δικαστήριο γ</w:t>
      </w:r>
      <w:r w:rsidR="00A0306D">
        <w:rPr>
          <w:rFonts w:ascii="Bookman Old Style" w:hAnsi="Bookman Old Style" w:cs="Arial"/>
          <w:sz w:val="26"/>
          <w:szCs w:val="26"/>
        </w:rPr>
        <w:t>ια την παράλειψη της εφεσίβλητης να καταχωρίσει σημείωμα εμφάνισης στην αγωγή, βρήκε</w:t>
      </w:r>
      <w:r w:rsidR="009E1E3E">
        <w:rPr>
          <w:rFonts w:ascii="Bookman Old Style" w:hAnsi="Bookman Old Style" w:cs="Arial"/>
          <w:sz w:val="26"/>
          <w:szCs w:val="26"/>
        </w:rPr>
        <w:t>, στη βάση του μαρτυρικού υλικού</w:t>
      </w:r>
      <w:r w:rsidR="0083376B">
        <w:rPr>
          <w:rFonts w:ascii="Bookman Old Style" w:hAnsi="Bookman Old Style" w:cs="Arial"/>
          <w:sz w:val="26"/>
          <w:szCs w:val="26"/>
        </w:rPr>
        <w:t xml:space="preserve"> που είχε τεθεί </w:t>
      </w:r>
      <w:proofErr w:type="spellStart"/>
      <w:r w:rsidR="0083376B">
        <w:rPr>
          <w:rFonts w:ascii="Bookman Old Style" w:hAnsi="Bookman Old Style" w:cs="Arial"/>
          <w:sz w:val="26"/>
          <w:szCs w:val="26"/>
        </w:rPr>
        <w:t>ενώπιόν</w:t>
      </w:r>
      <w:proofErr w:type="spellEnd"/>
      <w:r w:rsidR="0083376B">
        <w:rPr>
          <w:rFonts w:ascii="Bookman Old Style" w:hAnsi="Bookman Old Style" w:cs="Arial"/>
          <w:sz w:val="26"/>
          <w:szCs w:val="26"/>
        </w:rPr>
        <w:t xml:space="preserve"> τ</w:t>
      </w:r>
      <w:r w:rsidR="001D1DBB">
        <w:rPr>
          <w:rFonts w:ascii="Bookman Old Style" w:hAnsi="Bookman Old Style" w:cs="Arial"/>
          <w:sz w:val="26"/>
          <w:szCs w:val="26"/>
        </w:rPr>
        <w:t>ου</w:t>
      </w:r>
      <w:r w:rsidR="009E1E3E">
        <w:rPr>
          <w:rFonts w:ascii="Bookman Old Style" w:hAnsi="Bookman Old Style" w:cs="Arial"/>
          <w:sz w:val="26"/>
          <w:szCs w:val="26"/>
        </w:rPr>
        <w:t>,</w:t>
      </w:r>
      <w:r w:rsidR="00A0306D">
        <w:rPr>
          <w:rFonts w:ascii="Bookman Old Style" w:hAnsi="Bookman Old Style" w:cs="Arial"/>
          <w:sz w:val="26"/>
          <w:szCs w:val="26"/>
        </w:rPr>
        <w:t xml:space="preserve"> πως δόθηκε ικανοποιητική και εύλογη δικαιολογία. Πιο συγκεκριμένα, βρήκε πως επειδή ο </w:t>
      </w:r>
      <w:r>
        <w:rPr>
          <w:rFonts w:ascii="Bookman Old Style" w:hAnsi="Bookman Old Style" w:cs="Arial"/>
          <w:sz w:val="26"/>
          <w:szCs w:val="26"/>
        </w:rPr>
        <w:t xml:space="preserve">                  </w:t>
      </w:r>
      <w:r w:rsidR="00A0306D">
        <w:rPr>
          <w:rFonts w:ascii="Bookman Old Style" w:hAnsi="Bookman Old Style" w:cs="Arial"/>
          <w:sz w:val="26"/>
          <w:szCs w:val="26"/>
        </w:rPr>
        <w:t>κ. Μ</w:t>
      </w:r>
      <w:proofErr w:type="spellStart"/>
      <w:r w:rsidR="00A0306D">
        <w:rPr>
          <w:rFonts w:ascii="Bookman Old Style" w:hAnsi="Bookman Old Style" w:cs="Arial"/>
          <w:sz w:val="26"/>
          <w:szCs w:val="26"/>
          <w:lang w:val="en-US"/>
        </w:rPr>
        <w:t>oshkin</w:t>
      </w:r>
      <w:proofErr w:type="spellEnd"/>
      <w:r w:rsidR="00A0306D" w:rsidRPr="00633CC2">
        <w:rPr>
          <w:rFonts w:ascii="Bookman Old Style" w:hAnsi="Bookman Old Style" w:cs="Arial"/>
          <w:sz w:val="26"/>
          <w:szCs w:val="26"/>
        </w:rPr>
        <w:t>,</w:t>
      </w:r>
      <w:r w:rsidR="00D00564" w:rsidRPr="00633CC2">
        <w:rPr>
          <w:rFonts w:ascii="Bookman Old Style" w:hAnsi="Bookman Old Style" w:cs="Arial"/>
          <w:sz w:val="26"/>
          <w:szCs w:val="26"/>
        </w:rPr>
        <w:t xml:space="preserve"> μοναδικός μέτοχος της εφεσίβλητης,</w:t>
      </w:r>
      <w:r w:rsidR="00D00564">
        <w:rPr>
          <w:rFonts w:ascii="Bookman Old Style" w:hAnsi="Bookman Old Style" w:cs="Arial"/>
          <w:sz w:val="26"/>
          <w:szCs w:val="26"/>
        </w:rPr>
        <w:t xml:space="preserve"> </w:t>
      </w:r>
      <w:r w:rsidR="00A0306D">
        <w:rPr>
          <w:rFonts w:ascii="Bookman Old Style" w:hAnsi="Bookman Old Style" w:cs="Arial"/>
          <w:sz w:val="26"/>
          <w:szCs w:val="26"/>
        </w:rPr>
        <w:t>αρνήθηκε να υποκύψει σε παράνομες απαιτήσεις των πρακτόρων της εφεσίβλητης στις Βρετανικές Παρθένες Νήσους</w:t>
      </w:r>
      <w:r w:rsidR="00D00564">
        <w:rPr>
          <w:rFonts w:ascii="Bookman Old Style" w:hAnsi="Bookman Old Style" w:cs="Arial"/>
          <w:sz w:val="26"/>
          <w:szCs w:val="26"/>
        </w:rPr>
        <w:t xml:space="preserve"> για καταβολή ποσού €50.000 ως αμοιβή</w:t>
      </w:r>
      <w:r w:rsidR="0083376B">
        <w:rPr>
          <w:rFonts w:ascii="Bookman Old Style" w:hAnsi="Bookman Old Style" w:cs="Arial"/>
          <w:sz w:val="26"/>
          <w:szCs w:val="26"/>
        </w:rPr>
        <w:t xml:space="preserve">, στους οποίους </w:t>
      </w:r>
      <w:proofErr w:type="spellStart"/>
      <w:r w:rsidR="0083376B">
        <w:rPr>
          <w:rFonts w:ascii="Bookman Old Style" w:hAnsi="Bookman Old Style" w:cs="Arial"/>
          <w:sz w:val="26"/>
          <w:szCs w:val="26"/>
        </w:rPr>
        <w:t>επεδόθη</w:t>
      </w:r>
      <w:proofErr w:type="spellEnd"/>
      <w:r w:rsidR="0083376B">
        <w:rPr>
          <w:rFonts w:ascii="Bookman Old Style" w:hAnsi="Bookman Old Style" w:cs="Arial"/>
          <w:sz w:val="26"/>
          <w:szCs w:val="26"/>
        </w:rPr>
        <w:t xml:space="preserve"> η αγωγή</w:t>
      </w:r>
      <w:r w:rsidR="00D00564">
        <w:rPr>
          <w:rFonts w:ascii="Bookman Old Style" w:hAnsi="Bookman Old Style" w:cs="Arial"/>
          <w:sz w:val="26"/>
          <w:szCs w:val="26"/>
        </w:rPr>
        <w:t>,</w:t>
      </w:r>
      <w:r w:rsidR="009E1E3E">
        <w:rPr>
          <w:rFonts w:ascii="Bookman Old Style" w:hAnsi="Bookman Old Style" w:cs="Arial"/>
          <w:sz w:val="26"/>
          <w:szCs w:val="26"/>
        </w:rPr>
        <w:t xml:space="preserve"> 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 xml:space="preserve">«αυτοί έπαυσαν να είναι συνεργάσιμοι με αποτέλεσμα να μην τον ενημερώνουν για οποιαδήποτε έγγραφα παραδόθηκαν σε αυτούς, όπου βρίσκεται και το εγγεγραμμένο γραφείο της </w:t>
      </w:r>
      <w:proofErr w:type="spellStart"/>
      <w:r w:rsidR="009E1E3E">
        <w:rPr>
          <w:rFonts w:ascii="Bookman Old Style" w:hAnsi="Bookman Old Style" w:cs="Arial"/>
          <w:i/>
          <w:iCs/>
          <w:sz w:val="26"/>
          <w:szCs w:val="26"/>
        </w:rPr>
        <w:t>Ε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>ναγομένης</w:t>
      </w:r>
      <w:proofErr w:type="spellEnd"/>
      <w:r w:rsidR="009E1E3E">
        <w:rPr>
          <w:rFonts w:ascii="Bookman Old Style" w:hAnsi="Bookman Old Style" w:cs="Arial"/>
          <w:i/>
          <w:iCs/>
          <w:sz w:val="26"/>
          <w:szCs w:val="26"/>
        </w:rPr>
        <w:t xml:space="preserve"> στις Βρετανικές Παρθένες Νήσους περιλαμβανομένης και της παρούσας αγωγής».</w:t>
      </w:r>
      <w:r w:rsidR="009E1E3E">
        <w:rPr>
          <w:rFonts w:ascii="Bookman Old Style" w:hAnsi="Bookman Old Style" w:cs="Arial"/>
          <w:sz w:val="26"/>
          <w:szCs w:val="26"/>
        </w:rPr>
        <w:t xml:space="preserve"> Βρήκε ακόμη πως για πρώτη φορά η εφεσίβλητη έλαβε γνώση για την συγκεκριμένη αγωγή στις 11.12.2015 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 xml:space="preserve">«όταν οι δικηγόροι της στη Ρωσία παρέλαβαν την απόφαση ημερομηνίας 27.11.2015 </w:t>
      </w:r>
      <w:r w:rsidR="001D1DBB">
        <w:rPr>
          <w:rFonts w:ascii="Bookman Old Style" w:hAnsi="Bookman Old Style" w:cs="Arial"/>
          <w:i/>
          <w:iCs/>
          <w:sz w:val="26"/>
          <w:szCs w:val="26"/>
        </w:rPr>
        <w:t>-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 xml:space="preserve"> δηλαδή την τελική απόφαση του Δικαστηρίου </w:t>
      </w:r>
      <w:r w:rsidR="001D1DBB">
        <w:rPr>
          <w:rFonts w:ascii="Bookman Old Style" w:hAnsi="Bookman Old Style" w:cs="Arial"/>
          <w:i/>
          <w:iCs/>
          <w:sz w:val="26"/>
          <w:szCs w:val="26"/>
        </w:rPr>
        <w:t>-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 xml:space="preserve"> από τους δικηγόρους των εναγόντων στα πλαίσια άλλης δικαστικής διαδικασίας η οποία εκκρεμεί σε Ρωσικό Δικαστήριο μεταξύ των ίδιων μερών</w:t>
      </w:r>
      <w:r w:rsidR="001D1DBB">
        <w:rPr>
          <w:rFonts w:ascii="Bookman Old Style" w:hAnsi="Bookman Old Style" w:cs="Arial"/>
          <w:i/>
          <w:iCs/>
          <w:sz w:val="26"/>
          <w:szCs w:val="26"/>
        </w:rPr>
        <w:t xml:space="preserve"> …»</w:t>
      </w:r>
      <w:r w:rsidR="009E1E3E" w:rsidRPr="009E1E3E">
        <w:rPr>
          <w:rFonts w:ascii="Bookman Old Style" w:hAnsi="Bookman Old Style" w:cs="Arial"/>
          <w:i/>
          <w:iCs/>
          <w:sz w:val="26"/>
          <w:szCs w:val="26"/>
        </w:rPr>
        <w:t>.</w:t>
      </w:r>
      <w:r w:rsidR="009E1E3E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</w:p>
    <w:p w14:paraId="033F35CF" w14:textId="77777777" w:rsidR="00D950C9" w:rsidRDefault="00D950C9" w:rsidP="006A2C39">
      <w:pPr>
        <w:pStyle w:val="1"/>
        <w:spacing w:line="480" w:lineRule="auto"/>
        <w:ind w:firstLine="284"/>
        <w:rPr>
          <w:rFonts w:ascii="Bookman Old Style" w:hAnsi="Bookman Old Style" w:cs="Arial"/>
          <w:i/>
          <w:iCs/>
          <w:sz w:val="26"/>
          <w:szCs w:val="26"/>
        </w:rPr>
      </w:pPr>
    </w:p>
    <w:p w14:paraId="36F24C5A" w14:textId="128E16EB" w:rsidR="00D950C9" w:rsidRPr="00D950C9" w:rsidRDefault="00D950C9" w:rsidP="006A2C39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Ο </w:t>
      </w:r>
      <w:proofErr w:type="spellStart"/>
      <w:r>
        <w:rPr>
          <w:rFonts w:ascii="Bookman Old Style" w:hAnsi="Bookman Old Style" w:cs="Arial"/>
          <w:sz w:val="26"/>
          <w:szCs w:val="26"/>
        </w:rPr>
        <w:t>ευπαίδευτος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συνήγορος των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="00633CC2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με παραπομπή σε συγκεκριμένα έγγραφα, υποστήριξε </w:t>
      </w:r>
      <w:proofErr w:type="spellStart"/>
      <w:r>
        <w:rPr>
          <w:rFonts w:ascii="Bookman Old Style" w:hAnsi="Bookman Old Style" w:cs="Arial"/>
          <w:sz w:val="26"/>
          <w:szCs w:val="26"/>
        </w:rPr>
        <w:t>ενώπιόν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μας ότι η εφεσίβλητη γνώριζε για την ύπαρξη της αγωγής από τις 28.5.2015. </w:t>
      </w:r>
      <w:r w:rsidR="00633CC2">
        <w:rPr>
          <w:rFonts w:ascii="Bookman Old Style" w:hAnsi="Bookman Old Style" w:cs="Arial"/>
          <w:sz w:val="26"/>
          <w:szCs w:val="26"/>
        </w:rPr>
        <w:t xml:space="preserve"> </w:t>
      </w:r>
      <w:r w:rsidR="002B1433">
        <w:rPr>
          <w:rFonts w:ascii="Bookman Old Style" w:hAnsi="Bookman Old Style" w:cs="Arial"/>
          <w:sz w:val="26"/>
          <w:szCs w:val="26"/>
        </w:rPr>
        <w:t xml:space="preserve">Το ουσιώδες όμως εν προκειμένω είναι </w:t>
      </w:r>
      <w:r>
        <w:rPr>
          <w:rFonts w:ascii="Bookman Old Style" w:hAnsi="Bookman Old Style" w:cs="Arial"/>
          <w:sz w:val="26"/>
          <w:szCs w:val="26"/>
        </w:rPr>
        <w:t>πως το τροποποιημένο Κλητήριο Ένταλμα, η Έκθεση Απαίτησης και άλλα έγγραφα</w:t>
      </w:r>
      <w:r w:rsidR="009921F4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είχαν επιδοθεί</w:t>
      </w:r>
      <w:r w:rsidR="002B1433">
        <w:rPr>
          <w:rFonts w:ascii="Bookman Old Style" w:hAnsi="Bookman Old Style" w:cs="Arial"/>
          <w:sz w:val="26"/>
          <w:szCs w:val="26"/>
        </w:rPr>
        <w:t xml:space="preserve"> στην εφεσίβλητη</w:t>
      </w:r>
      <w:r>
        <w:rPr>
          <w:rFonts w:ascii="Bookman Old Style" w:hAnsi="Bookman Old Style" w:cs="Arial"/>
          <w:sz w:val="26"/>
          <w:szCs w:val="26"/>
        </w:rPr>
        <w:t xml:space="preserve">, δυνάμει </w:t>
      </w:r>
      <w:r w:rsidR="002B1433">
        <w:rPr>
          <w:rFonts w:ascii="Bookman Old Style" w:hAnsi="Bookman Old Style" w:cs="Arial"/>
          <w:sz w:val="26"/>
          <w:szCs w:val="26"/>
        </w:rPr>
        <w:t xml:space="preserve">του </w:t>
      </w:r>
      <w:r>
        <w:rPr>
          <w:rFonts w:ascii="Bookman Old Style" w:hAnsi="Bookman Old Style" w:cs="Arial"/>
          <w:sz w:val="26"/>
          <w:szCs w:val="26"/>
        </w:rPr>
        <w:t xml:space="preserve">διατάγματος </w:t>
      </w:r>
      <w:proofErr w:type="spellStart"/>
      <w:r>
        <w:rPr>
          <w:rFonts w:ascii="Bookman Old Style" w:hAnsi="Bookman Old Style" w:cs="Arial"/>
          <w:sz w:val="26"/>
          <w:szCs w:val="26"/>
        </w:rPr>
        <w:t>ημερ</w:t>
      </w:r>
      <w:proofErr w:type="spellEnd"/>
      <w:r>
        <w:rPr>
          <w:rFonts w:ascii="Bookman Old Style" w:hAnsi="Bookman Old Style" w:cs="Arial"/>
          <w:sz w:val="26"/>
          <w:szCs w:val="26"/>
        </w:rPr>
        <w:t>. 29.10.2015,</w:t>
      </w:r>
      <w:r w:rsidR="002B1433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στις 4.11.2015, η οποία είχε τη δυνατότητα να καταχωρίσει </w:t>
      </w:r>
      <w:r w:rsidR="009921F4">
        <w:rPr>
          <w:rFonts w:ascii="Bookman Old Style" w:hAnsi="Bookman Old Style" w:cs="Arial"/>
          <w:sz w:val="26"/>
          <w:szCs w:val="26"/>
        </w:rPr>
        <w:t xml:space="preserve">σημείωμα εμφάνισης </w:t>
      </w:r>
      <w:r>
        <w:rPr>
          <w:rFonts w:ascii="Bookman Old Style" w:hAnsi="Bookman Old Style" w:cs="Arial"/>
          <w:sz w:val="26"/>
          <w:szCs w:val="26"/>
        </w:rPr>
        <w:t>εντός δέκα ημερών από την επίδοση.</w:t>
      </w:r>
      <w:r w:rsidR="009921F4">
        <w:rPr>
          <w:rFonts w:ascii="Bookman Old Style" w:hAnsi="Bookman Old Style" w:cs="Arial"/>
          <w:sz w:val="26"/>
          <w:szCs w:val="26"/>
        </w:rPr>
        <w:t xml:space="preserve">  Η </w:t>
      </w:r>
      <w:r w:rsidR="00306A8B">
        <w:rPr>
          <w:rFonts w:ascii="Bookman Old Style" w:hAnsi="Bookman Old Style" w:cs="Arial"/>
          <w:sz w:val="26"/>
          <w:szCs w:val="26"/>
        </w:rPr>
        <w:t xml:space="preserve">μονομερής </w:t>
      </w:r>
      <w:r w:rsidR="009921F4">
        <w:rPr>
          <w:rFonts w:ascii="Bookman Old Style" w:hAnsi="Bookman Old Style" w:cs="Arial"/>
          <w:sz w:val="26"/>
          <w:szCs w:val="26"/>
        </w:rPr>
        <w:t xml:space="preserve">αίτηση για απόφαση, λόγω μη καταχώρισης σημειώματος εμφάνισης, καταχωρίστηκε στις 17.11.2015 και στις 27.11.2015 </w:t>
      </w:r>
      <w:proofErr w:type="spellStart"/>
      <w:r w:rsidR="009921F4">
        <w:rPr>
          <w:rFonts w:ascii="Bookman Old Style" w:hAnsi="Bookman Old Style" w:cs="Arial"/>
          <w:sz w:val="26"/>
          <w:szCs w:val="26"/>
        </w:rPr>
        <w:t>εξεδόθη</w:t>
      </w:r>
      <w:proofErr w:type="spellEnd"/>
      <w:r w:rsidR="009921F4">
        <w:rPr>
          <w:rFonts w:ascii="Bookman Old Style" w:hAnsi="Bookman Old Style" w:cs="Arial"/>
          <w:sz w:val="26"/>
          <w:szCs w:val="26"/>
        </w:rPr>
        <w:t xml:space="preserve"> η απόφαση.   </w:t>
      </w:r>
      <w:r>
        <w:rPr>
          <w:rFonts w:ascii="Bookman Old Style" w:hAnsi="Bookman Old Style" w:cs="Arial"/>
          <w:sz w:val="26"/>
          <w:szCs w:val="26"/>
        </w:rPr>
        <w:t xml:space="preserve"> </w:t>
      </w:r>
    </w:p>
    <w:p w14:paraId="3DC8F4DE" w14:textId="77777777" w:rsidR="0083376B" w:rsidRPr="0083376B" w:rsidRDefault="0083376B" w:rsidP="00A0306D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6EFF5AB1" w14:textId="223AF084" w:rsidR="003779A3" w:rsidRDefault="009E1E3E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Ικανοποιητική και εύλογη δικαιολογία βρήκε πως δόθηκε και για τον χρόνο που διέρρευσε από την ημερομηνία έκδοσης της δικαστικής απόφασης μέχρι την ημερομηνία καταχώρισης της αίτησης παραμερισμού, που ήταν</w:t>
      </w:r>
      <w:r w:rsidR="0083376B">
        <w:rPr>
          <w:rFonts w:ascii="Bookman Old Style" w:hAnsi="Bookman Old Style" w:cs="Arial"/>
          <w:sz w:val="26"/>
          <w:szCs w:val="26"/>
        </w:rPr>
        <w:t xml:space="preserve">, ως </w:t>
      </w:r>
      <w:proofErr w:type="spellStart"/>
      <w:r w:rsidR="0083376B">
        <w:rPr>
          <w:rFonts w:ascii="Bookman Old Style" w:hAnsi="Bookman Old Style" w:cs="Arial"/>
          <w:sz w:val="26"/>
          <w:szCs w:val="26"/>
        </w:rPr>
        <w:t>ελέχθη</w:t>
      </w:r>
      <w:proofErr w:type="spellEnd"/>
      <w:r w:rsidR="0083376B">
        <w:rPr>
          <w:rFonts w:ascii="Bookman Old Style" w:hAnsi="Bookman Old Style" w:cs="Arial"/>
          <w:sz w:val="26"/>
          <w:szCs w:val="26"/>
        </w:rPr>
        <w:t xml:space="preserve">, </w:t>
      </w:r>
      <w:r w:rsidR="003779A3">
        <w:rPr>
          <w:rFonts w:ascii="Bookman Old Style" w:hAnsi="Bookman Old Style" w:cs="Arial"/>
          <w:sz w:val="26"/>
          <w:szCs w:val="26"/>
        </w:rPr>
        <w:t xml:space="preserve">δυόμισι </w:t>
      </w:r>
      <w:r>
        <w:rPr>
          <w:rFonts w:ascii="Bookman Old Style" w:hAnsi="Bookman Old Style" w:cs="Arial"/>
          <w:sz w:val="26"/>
          <w:szCs w:val="26"/>
        </w:rPr>
        <w:t xml:space="preserve">μήνες περίπου. Πιο συγκεκριμένα, βρήκε πως </w:t>
      </w:r>
      <w:r w:rsidR="00A07F1C">
        <w:rPr>
          <w:rFonts w:ascii="Bookman Old Style" w:hAnsi="Bookman Old Style" w:cs="Arial"/>
          <w:sz w:val="26"/>
          <w:szCs w:val="26"/>
        </w:rPr>
        <w:t xml:space="preserve">όταν ο κ. </w:t>
      </w:r>
      <w:proofErr w:type="spellStart"/>
      <w:r w:rsidR="00A07F1C">
        <w:rPr>
          <w:rFonts w:ascii="Bookman Old Style" w:hAnsi="Bookman Old Style" w:cs="Arial"/>
          <w:sz w:val="26"/>
          <w:szCs w:val="26"/>
          <w:lang w:val="en-US"/>
        </w:rPr>
        <w:t>Moshkin</w:t>
      </w:r>
      <w:proofErr w:type="spellEnd"/>
      <w:r w:rsidR="00A07F1C">
        <w:rPr>
          <w:rFonts w:ascii="Bookman Old Style" w:hAnsi="Bookman Old Style" w:cs="Arial"/>
          <w:sz w:val="26"/>
          <w:szCs w:val="26"/>
        </w:rPr>
        <w:t>, μέτοχος της εφεσίβλητης</w:t>
      </w:r>
      <w:r w:rsidR="0083376B">
        <w:rPr>
          <w:rFonts w:ascii="Bookman Old Style" w:hAnsi="Bookman Old Style" w:cs="Arial"/>
          <w:sz w:val="26"/>
          <w:szCs w:val="26"/>
        </w:rPr>
        <w:t xml:space="preserve"> </w:t>
      </w:r>
      <w:r w:rsidR="00633CC2">
        <w:rPr>
          <w:rFonts w:ascii="Bookman Old Style" w:hAnsi="Bookman Old Style" w:cs="Arial"/>
          <w:sz w:val="26"/>
          <w:szCs w:val="26"/>
        </w:rPr>
        <w:t xml:space="preserve">και </w:t>
      </w:r>
      <w:r w:rsidR="00306A8B">
        <w:rPr>
          <w:rFonts w:ascii="Bookman Old Style" w:hAnsi="Bookman Old Style" w:cs="Arial"/>
          <w:sz w:val="26"/>
          <w:szCs w:val="26"/>
        </w:rPr>
        <w:t xml:space="preserve">τη δεδομένη χρονική στιγμή και </w:t>
      </w:r>
      <w:r w:rsidR="00633CC2">
        <w:rPr>
          <w:rFonts w:ascii="Bookman Old Style" w:hAnsi="Bookman Old Style" w:cs="Arial"/>
          <w:sz w:val="26"/>
          <w:szCs w:val="26"/>
        </w:rPr>
        <w:t xml:space="preserve">μοναδικός Διευθυντής </w:t>
      </w:r>
      <w:r w:rsidR="00306A8B">
        <w:rPr>
          <w:rFonts w:ascii="Bookman Old Style" w:hAnsi="Bookman Old Style" w:cs="Arial"/>
          <w:sz w:val="26"/>
          <w:szCs w:val="26"/>
        </w:rPr>
        <w:t>αυτής,</w:t>
      </w:r>
      <w:r w:rsidR="00A07F1C">
        <w:rPr>
          <w:rFonts w:ascii="Bookman Old Style" w:hAnsi="Bookman Old Style" w:cs="Arial"/>
          <w:sz w:val="26"/>
          <w:szCs w:val="26"/>
        </w:rPr>
        <w:t xml:space="preserve"> ο οποίος διαμένει και εργάζεται στη Ρωσία, αντιλήφθηκε για την ύπαρξη της συγκεκριμένης αγωγής, χρειάστηκε χρόνο για να διορίσει δικηγόρους για να</w:t>
      </w:r>
      <w:r w:rsidR="003779A3">
        <w:rPr>
          <w:rFonts w:ascii="Bookman Old Style" w:hAnsi="Bookman Old Style" w:cs="Arial"/>
          <w:sz w:val="26"/>
          <w:szCs w:val="26"/>
        </w:rPr>
        <w:t xml:space="preserve"> τον</w:t>
      </w:r>
      <w:r w:rsidR="00A07F1C">
        <w:rPr>
          <w:rFonts w:ascii="Bookman Old Style" w:hAnsi="Bookman Old Style" w:cs="Arial"/>
          <w:sz w:val="26"/>
          <w:szCs w:val="26"/>
        </w:rPr>
        <w:t xml:space="preserve"> </w:t>
      </w:r>
      <w:r w:rsidR="003779A3">
        <w:rPr>
          <w:rFonts w:ascii="Bookman Old Style" w:hAnsi="Bookman Old Style" w:cs="Arial"/>
          <w:sz w:val="26"/>
          <w:szCs w:val="26"/>
        </w:rPr>
        <w:t>εν</w:t>
      </w:r>
      <w:r w:rsidR="00A07F1C">
        <w:rPr>
          <w:rFonts w:ascii="Bookman Old Style" w:hAnsi="Bookman Old Style" w:cs="Arial"/>
          <w:sz w:val="26"/>
          <w:szCs w:val="26"/>
        </w:rPr>
        <w:t>ημερώσουν σε σχέση με το τι είχε συμβεί. Οι δικηγόροι διορίστηκαν</w:t>
      </w:r>
      <w:r w:rsidR="003779A3">
        <w:rPr>
          <w:rFonts w:ascii="Bookman Old Style" w:hAnsi="Bookman Old Style" w:cs="Arial"/>
          <w:sz w:val="26"/>
          <w:szCs w:val="26"/>
        </w:rPr>
        <w:t>,</w:t>
      </w:r>
      <w:r w:rsidR="00A07F1C">
        <w:rPr>
          <w:rFonts w:ascii="Bookman Old Style" w:hAnsi="Bookman Old Style" w:cs="Arial"/>
          <w:sz w:val="26"/>
          <w:szCs w:val="26"/>
        </w:rPr>
        <w:t xml:space="preserve"> και κατόπιν έρευνας</w:t>
      </w:r>
      <w:r w:rsidR="00B65384" w:rsidRPr="00B65384">
        <w:rPr>
          <w:rFonts w:ascii="Bookman Old Style" w:hAnsi="Bookman Old Style" w:cs="Arial"/>
          <w:sz w:val="26"/>
          <w:szCs w:val="26"/>
        </w:rPr>
        <w:t xml:space="preserve"> </w:t>
      </w:r>
      <w:r w:rsidR="00B65384">
        <w:rPr>
          <w:rFonts w:ascii="Bookman Old Style" w:hAnsi="Bookman Old Style" w:cs="Arial"/>
          <w:sz w:val="26"/>
          <w:szCs w:val="26"/>
        </w:rPr>
        <w:t>στο δικαστικό φάκελο,</w:t>
      </w:r>
      <w:r w:rsidR="00A07F1C">
        <w:rPr>
          <w:rFonts w:ascii="Bookman Old Style" w:hAnsi="Bookman Old Style" w:cs="Arial"/>
          <w:sz w:val="26"/>
          <w:szCs w:val="26"/>
        </w:rPr>
        <w:t xml:space="preserve"> στην οποία είχαν προβεί, διαπίστωσαν πως είχε εκδοθεί δικαστική απόφαση ερήμην της εφεσίβλητης.</w:t>
      </w:r>
      <w:r w:rsidRPr="009E1E3E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 w:rsidR="00B65384" w:rsidRPr="00B65384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 w:rsidR="009A75BF">
        <w:rPr>
          <w:rFonts w:ascii="Bookman Old Style" w:hAnsi="Bookman Old Style" w:cs="Arial"/>
          <w:sz w:val="26"/>
          <w:szCs w:val="26"/>
        </w:rPr>
        <w:t>Χ</w:t>
      </w:r>
      <w:r w:rsidR="00B65384">
        <w:rPr>
          <w:rFonts w:ascii="Bookman Old Style" w:hAnsi="Bookman Old Style" w:cs="Arial"/>
          <w:sz w:val="26"/>
          <w:szCs w:val="26"/>
        </w:rPr>
        <w:t xml:space="preserve">ρόνος χρειάστηκε και για έρευνα στο φάκελο της αγωγής 2993/2014, η οποία συνδεόταν με την παρούσα. </w:t>
      </w:r>
      <w:r w:rsidR="003779A3">
        <w:rPr>
          <w:rFonts w:ascii="Bookman Old Style" w:hAnsi="Bookman Old Style" w:cs="Arial"/>
          <w:sz w:val="26"/>
          <w:szCs w:val="26"/>
        </w:rPr>
        <w:t xml:space="preserve">Για τη σύνταξη της αίτησης </w:t>
      </w:r>
      <w:r w:rsidR="00B65384">
        <w:rPr>
          <w:rFonts w:ascii="Bookman Old Style" w:hAnsi="Bookman Old Style" w:cs="Arial"/>
          <w:sz w:val="26"/>
          <w:szCs w:val="26"/>
        </w:rPr>
        <w:t>παραμερισμού</w:t>
      </w:r>
      <w:r w:rsidR="003779A3">
        <w:rPr>
          <w:rFonts w:ascii="Bookman Old Style" w:hAnsi="Bookman Old Style" w:cs="Arial"/>
          <w:sz w:val="26"/>
          <w:szCs w:val="26"/>
        </w:rPr>
        <w:t>,</w:t>
      </w:r>
      <w:r w:rsidR="00B65384">
        <w:rPr>
          <w:rFonts w:ascii="Bookman Old Style" w:hAnsi="Bookman Old Style" w:cs="Arial"/>
          <w:sz w:val="26"/>
          <w:szCs w:val="26"/>
        </w:rPr>
        <w:t xml:space="preserve"> έπρεπε να μεταφραστούν έγγραφα από τη Ρωσική ή Αγγλική</w:t>
      </w:r>
      <w:r w:rsidR="00633CC2">
        <w:rPr>
          <w:rFonts w:ascii="Bookman Old Style" w:hAnsi="Bookman Old Style" w:cs="Arial"/>
          <w:sz w:val="26"/>
          <w:szCs w:val="26"/>
        </w:rPr>
        <w:t>,</w:t>
      </w:r>
      <w:r w:rsidR="00B65384">
        <w:rPr>
          <w:rFonts w:ascii="Bookman Old Style" w:hAnsi="Bookman Old Style" w:cs="Arial"/>
          <w:sz w:val="26"/>
          <w:szCs w:val="26"/>
        </w:rPr>
        <w:t xml:space="preserve"> στην Ελληνική γλώσσα</w:t>
      </w:r>
      <w:r w:rsidR="003779A3">
        <w:rPr>
          <w:rFonts w:ascii="Bookman Old Style" w:hAnsi="Bookman Old Style" w:cs="Arial"/>
          <w:sz w:val="26"/>
          <w:szCs w:val="26"/>
        </w:rPr>
        <w:t>, ενώ κάποια από αυτά τα έγγραφα βρί</w:t>
      </w:r>
      <w:r w:rsidR="00B65384">
        <w:rPr>
          <w:rFonts w:ascii="Bookman Old Style" w:hAnsi="Bookman Old Style" w:cs="Arial"/>
          <w:sz w:val="26"/>
          <w:szCs w:val="26"/>
        </w:rPr>
        <w:t>σκονταν στην κατοχή τρίτων προσώπων</w:t>
      </w:r>
      <w:r w:rsidR="003779A3">
        <w:rPr>
          <w:rFonts w:ascii="Bookman Old Style" w:hAnsi="Bookman Old Style" w:cs="Arial"/>
          <w:sz w:val="26"/>
          <w:szCs w:val="26"/>
        </w:rPr>
        <w:t>. Σ</w:t>
      </w:r>
      <w:r w:rsidR="00B65384">
        <w:rPr>
          <w:rFonts w:ascii="Bookman Old Style" w:hAnsi="Bookman Old Style" w:cs="Arial"/>
          <w:sz w:val="26"/>
          <w:szCs w:val="26"/>
        </w:rPr>
        <w:t>υνεπώς</w:t>
      </w:r>
      <w:r w:rsidR="003779A3">
        <w:rPr>
          <w:rFonts w:ascii="Bookman Old Style" w:hAnsi="Bookman Old Style" w:cs="Arial"/>
          <w:sz w:val="26"/>
          <w:szCs w:val="26"/>
        </w:rPr>
        <w:t xml:space="preserve"> ήταν απαραίτητος κάποιος χρόνος και για τα πιο πάνω.</w:t>
      </w:r>
    </w:p>
    <w:p w14:paraId="7C2CD16D" w14:textId="77777777" w:rsidR="006A2C39" w:rsidRDefault="006A2C39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2E71C7C0" w14:textId="674CEF7A" w:rsidR="003779A3" w:rsidRDefault="00D00564" w:rsidP="00A43651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 w:rsidRPr="00D00564">
        <w:rPr>
          <w:rFonts w:ascii="Bookman Old Style" w:hAnsi="Bookman Old Style" w:cs="Arial"/>
          <w:sz w:val="26"/>
          <w:szCs w:val="26"/>
        </w:rPr>
        <w:t xml:space="preserve">Συμφωνούμε με </w:t>
      </w:r>
      <w:r w:rsidR="009A75BF">
        <w:rPr>
          <w:rFonts w:ascii="Bookman Old Style" w:hAnsi="Bookman Old Style" w:cs="Arial"/>
          <w:sz w:val="26"/>
          <w:szCs w:val="26"/>
        </w:rPr>
        <w:t xml:space="preserve">τις </w:t>
      </w:r>
      <w:r w:rsidR="006A2C39">
        <w:rPr>
          <w:rFonts w:ascii="Bookman Old Style" w:hAnsi="Bookman Old Style" w:cs="Arial"/>
          <w:sz w:val="26"/>
          <w:szCs w:val="26"/>
        </w:rPr>
        <w:t xml:space="preserve">πιο πάνω </w:t>
      </w:r>
      <w:r w:rsidRPr="00D00564">
        <w:rPr>
          <w:rFonts w:ascii="Bookman Old Style" w:hAnsi="Bookman Old Style" w:cs="Arial"/>
          <w:sz w:val="26"/>
          <w:szCs w:val="26"/>
        </w:rPr>
        <w:t>προσ</w:t>
      </w:r>
      <w:r w:rsidR="009A75BF">
        <w:rPr>
          <w:rFonts w:ascii="Bookman Old Style" w:hAnsi="Bookman Old Style" w:cs="Arial"/>
          <w:sz w:val="26"/>
          <w:szCs w:val="26"/>
        </w:rPr>
        <w:t>εγγίσεις</w:t>
      </w:r>
      <w:r w:rsidRPr="00D00564">
        <w:rPr>
          <w:rFonts w:ascii="Bookman Old Style" w:hAnsi="Bookman Old Style" w:cs="Arial"/>
          <w:sz w:val="26"/>
          <w:szCs w:val="26"/>
        </w:rPr>
        <w:t xml:space="preserve"> του πρωτόδικου Δικαστηρίου</w:t>
      </w:r>
      <w:r w:rsidR="00A43651">
        <w:rPr>
          <w:rFonts w:ascii="Bookman Old Style" w:hAnsi="Bookman Old Style" w:cs="Arial"/>
          <w:sz w:val="26"/>
          <w:szCs w:val="26"/>
        </w:rPr>
        <w:t>,</w:t>
      </w:r>
      <w:r w:rsidR="006A2C39">
        <w:rPr>
          <w:rFonts w:ascii="Bookman Old Style" w:hAnsi="Bookman Old Style" w:cs="Arial"/>
          <w:sz w:val="26"/>
          <w:szCs w:val="26"/>
        </w:rPr>
        <w:t xml:space="preserve"> και </w:t>
      </w:r>
      <w:r w:rsidR="003779A3">
        <w:rPr>
          <w:rFonts w:ascii="Bookman Old Style" w:hAnsi="Bookman Old Style" w:cs="Arial"/>
          <w:sz w:val="26"/>
          <w:szCs w:val="26"/>
        </w:rPr>
        <w:t xml:space="preserve">καταλήγουμε </w:t>
      </w:r>
      <w:r w:rsidR="006A2C39">
        <w:rPr>
          <w:rFonts w:ascii="Bookman Old Style" w:hAnsi="Bookman Old Style" w:cs="Arial"/>
          <w:sz w:val="26"/>
          <w:szCs w:val="26"/>
        </w:rPr>
        <w:t xml:space="preserve">πως </w:t>
      </w:r>
      <w:r w:rsidR="00A43651">
        <w:rPr>
          <w:rFonts w:ascii="Bookman Old Style" w:hAnsi="Bookman Old Style" w:cs="Arial"/>
          <w:sz w:val="26"/>
          <w:szCs w:val="26"/>
        </w:rPr>
        <w:t>η εν γένει συμπεριφορά της εφεσίβλητης δεν απ</w:t>
      </w:r>
      <w:r w:rsidR="00633CC2">
        <w:rPr>
          <w:rFonts w:ascii="Bookman Old Style" w:hAnsi="Bookman Old Style" w:cs="Arial"/>
          <w:sz w:val="26"/>
          <w:szCs w:val="26"/>
        </w:rPr>
        <w:t xml:space="preserve">εκάλυπτε </w:t>
      </w:r>
      <w:r w:rsidR="00A43651">
        <w:rPr>
          <w:rFonts w:ascii="Bookman Old Style" w:hAnsi="Bookman Old Style" w:cs="Arial"/>
          <w:sz w:val="26"/>
          <w:szCs w:val="26"/>
        </w:rPr>
        <w:t>καταφρόνηση</w:t>
      </w:r>
      <w:r w:rsidR="002B1433">
        <w:rPr>
          <w:rFonts w:ascii="Bookman Old Style" w:hAnsi="Bookman Old Style" w:cs="Arial"/>
          <w:sz w:val="26"/>
          <w:szCs w:val="26"/>
        </w:rPr>
        <w:t xml:space="preserve"> ή ασέβεια στη </w:t>
      </w:r>
      <w:r w:rsidR="00A43651">
        <w:rPr>
          <w:rFonts w:ascii="Bookman Old Style" w:hAnsi="Bookman Old Style" w:cs="Arial"/>
          <w:sz w:val="26"/>
          <w:szCs w:val="26"/>
        </w:rPr>
        <w:t>δικαστική διαδικασία</w:t>
      </w:r>
      <w:r w:rsidR="002B1433">
        <w:rPr>
          <w:rFonts w:ascii="Bookman Old Style" w:hAnsi="Bookman Old Style" w:cs="Arial"/>
          <w:sz w:val="26"/>
          <w:szCs w:val="26"/>
        </w:rPr>
        <w:t xml:space="preserve"> </w:t>
      </w:r>
      <w:r w:rsidR="00A43651">
        <w:rPr>
          <w:rFonts w:ascii="Bookman Old Style" w:hAnsi="Bookman Old Style" w:cs="Arial"/>
          <w:sz w:val="26"/>
          <w:szCs w:val="26"/>
        </w:rPr>
        <w:t xml:space="preserve">ή </w:t>
      </w:r>
      <w:r w:rsidR="00633CC2">
        <w:rPr>
          <w:rFonts w:ascii="Bookman Old Style" w:hAnsi="Bookman Old Style" w:cs="Arial"/>
          <w:sz w:val="26"/>
          <w:szCs w:val="26"/>
        </w:rPr>
        <w:t>έλλειψη σεβασμού στα δικαιώματα του</w:t>
      </w:r>
      <w:r w:rsidR="00A43651">
        <w:rPr>
          <w:rFonts w:ascii="Bookman Old Style" w:hAnsi="Bookman Old Style" w:cs="Arial"/>
          <w:sz w:val="26"/>
          <w:szCs w:val="26"/>
        </w:rPr>
        <w:t xml:space="preserve"> αντιδίκου. </w:t>
      </w:r>
    </w:p>
    <w:p w14:paraId="129EA843" w14:textId="77777777" w:rsidR="003779A3" w:rsidRDefault="003779A3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0D544AD4" w14:textId="05778A44" w:rsidR="006A2C39" w:rsidRDefault="003779A3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Συνεπώς</w:t>
      </w:r>
      <w:r w:rsidR="00306A8B">
        <w:rPr>
          <w:rFonts w:ascii="Bookman Old Style" w:hAnsi="Bookman Old Style" w:cs="Arial"/>
          <w:sz w:val="26"/>
          <w:szCs w:val="26"/>
        </w:rPr>
        <w:t xml:space="preserve">, τόσο ο </w:t>
      </w:r>
      <w:r>
        <w:rPr>
          <w:rFonts w:ascii="Bookman Old Style" w:hAnsi="Bookman Old Style" w:cs="Arial"/>
          <w:sz w:val="26"/>
          <w:szCs w:val="26"/>
        </w:rPr>
        <w:t>δεύτερος</w:t>
      </w:r>
      <w:r w:rsidR="00306A8B">
        <w:rPr>
          <w:rFonts w:ascii="Bookman Old Style" w:hAnsi="Bookman Old Style" w:cs="Arial"/>
          <w:sz w:val="26"/>
          <w:szCs w:val="26"/>
        </w:rPr>
        <w:t xml:space="preserve"> όσο </w:t>
      </w:r>
      <w:r>
        <w:rPr>
          <w:rFonts w:ascii="Bookman Old Style" w:hAnsi="Bookman Old Style" w:cs="Arial"/>
          <w:sz w:val="26"/>
          <w:szCs w:val="26"/>
        </w:rPr>
        <w:t xml:space="preserve">και </w:t>
      </w:r>
      <w:r w:rsidR="002B1433">
        <w:rPr>
          <w:rFonts w:ascii="Bookman Old Style" w:hAnsi="Bookman Old Style" w:cs="Arial"/>
          <w:sz w:val="26"/>
          <w:szCs w:val="26"/>
        </w:rPr>
        <w:t xml:space="preserve">ο </w:t>
      </w:r>
      <w:r>
        <w:rPr>
          <w:rFonts w:ascii="Bookman Old Style" w:hAnsi="Bookman Old Style" w:cs="Arial"/>
          <w:sz w:val="26"/>
          <w:szCs w:val="26"/>
        </w:rPr>
        <w:t>τρίτος λόγος έφεσης</w:t>
      </w:r>
      <w:r w:rsidR="00306A8B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είναι αβάσιμοι.</w:t>
      </w:r>
    </w:p>
    <w:p w14:paraId="50FB1664" w14:textId="77777777" w:rsidR="006A2C39" w:rsidRDefault="006A2C39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3BAA0912" w14:textId="2A9E6CC1" w:rsidR="001D1DBB" w:rsidRDefault="00B65384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 w:rsidRPr="00B65384">
        <w:rPr>
          <w:rFonts w:ascii="Bookman Old Style" w:hAnsi="Bookman Old Style" w:cs="Arial"/>
          <w:sz w:val="26"/>
          <w:szCs w:val="26"/>
        </w:rPr>
        <w:t>Όσον αφορά στο κατά πόσο</w:t>
      </w:r>
      <w:r>
        <w:rPr>
          <w:rFonts w:ascii="Bookman Old Style" w:hAnsi="Bookman Old Style" w:cs="Arial"/>
          <w:sz w:val="26"/>
          <w:szCs w:val="26"/>
        </w:rPr>
        <w:t xml:space="preserve"> η εφεσίβλητη είχε αποκαλύψει εκ πρώτη</w:t>
      </w:r>
      <w:r w:rsidR="003779A3">
        <w:rPr>
          <w:rFonts w:ascii="Bookman Old Style" w:hAnsi="Bookman Old Style" w:cs="Arial"/>
          <w:sz w:val="26"/>
          <w:szCs w:val="26"/>
        </w:rPr>
        <w:t>ς</w:t>
      </w:r>
      <w:r>
        <w:rPr>
          <w:rFonts w:ascii="Bookman Old Style" w:hAnsi="Bookman Old Style" w:cs="Arial"/>
          <w:sz w:val="26"/>
          <w:szCs w:val="26"/>
        </w:rPr>
        <w:t xml:space="preserve"> όψεως υπεράσπιση, το πρωτόδικο Δικαστήριο πολύ ορθά σημείωσε πως στο στάδιο αυτό η εφεσίβλητη δεν καλείται να αποδείξει την υπεράσπισή της και </w:t>
      </w:r>
      <w:proofErr w:type="spellStart"/>
      <w:r>
        <w:rPr>
          <w:rFonts w:ascii="Bookman Old Style" w:hAnsi="Bookman Old Style" w:cs="Arial"/>
          <w:sz w:val="26"/>
          <w:szCs w:val="26"/>
        </w:rPr>
        <w:t>κατ</w:t>
      </w:r>
      <w:proofErr w:type="spellEnd"/>
      <w:r>
        <w:rPr>
          <w:rFonts w:ascii="Bookman Old Style" w:hAnsi="Bookman Old Style" w:cs="Arial"/>
          <w:sz w:val="26"/>
          <w:szCs w:val="26"/>
        </w:rPr>
        <w:t>΄ επέκταση δεν καλείται να αποδείξει τα αμφισβητούμενα γεγονότα επί των οποίων αυτή βασίζεται.</w:t>
      </w:r>
      <w:r w:rsidR="001D1DBB">
        <w:rPr>
          <w:rFonts w:ascii="Bookman Old Style" w:hAnsi="Bookman Old Style" w:cs="Arial"/>
          <w:sz w:val="26"/>
          <w:szCs w:val="26"/>
        </w:rPr>
        <w:t xml:space="preserve"> Αυτό το δέχεται και ο </w:t>
      </w:r>
      <w:proofErr w:type="spellStart"/>
      <w:r w:rsidR="001D1DBB">
        <w:rPr>
          <w:rFonts w:ascii="Bookman Old Style" w:hAnsi="Bookman Old Style" w:cs="Arial"/>
          <w:sz w:val="26"/>
          <w:szCs w:val="26"/>
        </w:rPr>
        <w:t>ευπαίδευτος</w:t>
      </w:r>
      <w:proofErr w:type="spellEnd"/>
      <w:r w:rsidR="001D1DBB">
        <w:rPr>
          <w:rFonts w:ascii="Bookman Old Style" w:hAnsi="Bookman Old Style" w:cs="Arial"/>
          <w:sz w:val="26"/>
          <w:szCs w:val="26"/>
        </w:rPr>
        <w:t xml:space="preserve"> συνήγορος των </w:t>
      </w:r>
      <w:proofErr w:type="spellStart"/>
      <w:r w:rsidR="001D1DBB"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="001D1DBB">
        <w:rPr>
          <w:rFonts w:ascii="Bookman Old Style" w:hAnsi="Bookman Old Style" w:cs="Arial"/>
          <w:sz w:val="26"/>
          <w:szCs w:val="26"/>
        </w:rPr>
        <w:t xml:space="preserve">, ο οποίος ορθά δήλωσε </w:t>
      </w:r>
      <w:proofErr w:type="spellStart"/>
      <w:r w:rsidR="001D1DBB">
        <w:rPr>
          <w:rFonts w:ascii="Bookman Old Style" w:hAnsi="Bookman Old Style" w:cs="Arial"/>
          <w:sz w:val="26"/>
          <w:szCs w:val="26"/>
        </w:rPr>
        <w:t>ενώπιόν</w:t>
      </w:r>
      <w:proofErr w:type="spellEnd"/>
      <w:r w:rsidR="001D1DBB">
        <w:rPr>
          <w:rFonts w:ascii="Bookman Old Style" w:hAnsi="Bookman Old Style" w:cs="Arial"/>
          <w:sz w:val="26"/>
          <w:szCs w:val="26"/>
        </w:rPr>
        <w:t xml:space="preserve"> μας πως</w:t>
      </w:r>
      <w:r w:rsidR="00D950C9">
        <w:rPr>
          <w:rFonts w:ascii="Bookman Old Style" w:hAnsi="Bookman Old Style" w:cs="Arial"/>
          <w:sz w:val="26"/>
          <w:szCs w:val="26"/>
        </w:rPr>
        <w:t xml:space="preserve"> στο στάδιο αυτό</w:t>
      </w:r>
      <w:r w:rsidR="001D1DBB">
        <w:rPr>
          <w:rFonts w:ascii="Bookman Old Style" w:hAnsi="Bookman Old Style" w:cs="Arial"/>
          <w:sz w:val="26"/>
          <w:szCs w:val="26"/>
        </w:rPr>
        <w:t xml:space="preserve"> δεν εξετάζονται</w:t>
      </w:r>
      <w:r w:rsidR="00D950C9">
        <w:rPr>
          <w:rFonts w:ascii="Bookman Old Style" w:hAnsi="Bookman Old Style" w:cs="Arial"/>
          <w:sz w:val="26"/>
          <w:szCs w:val="26"/>
        </w:rPr>
        <w:t xml:space="preserve"> οι</w:t>
      </w:r>
      <w:r w:rsidR="001D1DBB">
        <w:rPr>
          <w:rFonts w:ascii="Bookman Old Style" w:hAnsi="Bookman Old Style" w:cs="Arial"/>
          <w:sz w:val="26"/>
          <w:szCs w:val="26"/>
        </w:rPr>
        <w:t xml:space="preserve"> αλληλοσυγκρουόμενοι ισχυρισμοί και το Δικαστήριο δεν </w:t>
      </w:r>
      <w:r w:rsidR="00D950C9">
        <w:rPr>
          <w:rFonts w:ascii="Bookman Old Style" w:hAnsi="Bookman Old Style" w:cs="Arial"/>
          <w:sz w:val="26"/>
          <w:szCs w:val="26"/>
        </w:rPr>
        <w:t xml:space="preserve">αποφασίζει </w:t>
      </w:r>
      <w:r w:rsidR="001D1DBB">
        <w:rPr>
          <w:rFonts w:ascii="Bookman Old Style" w:hAnsi="Bookman Old Style" w:cs="Arial"/>
          <w:sz w:val="26"/>
          <w:szCs w:val="26"/>
        </w:rPr>
        <w:t>την ουσία της υπεράσπισης.</w:t>
      </w:r>
    </w:p>
    <w:p w14:paraId="5886B2B3" w14:textId="77777777" w:rsidR="001D1DBB" w:rsidRDefault="001D1DBB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71F008CF" w14:textId="6292823F" w:rsidR="00E37B64" w:rsidRPr="008D6F2C" w:rsidRDefault="00E37B64" w:rsidP="00A07F1C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Με την αιτιολογία του συγκεκριμένου λόγου έφεσης</w:t>
      </w:r>
      <w:r w:rsidR="00633CC2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οι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εφεσείοντες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διατείνονται ότι το πρωτόδικο Δικαστήριο δεν εξέτασε τη θέση των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ότι </w:t>
      </w:r>
      <w:r w:rsidRPr="00E37B64">
        <w:rPr>
          <w:rFonts w:ascii="Bookman Old Style" w:hAnsi="Bookman Old Style" w:cs="Arial"/>
          <w:i/>
          <w:iCs/>
          <w:sz w:val="26"/>
          <w:szCs w:val="26"/>
        </w:rPr>
        <w:t xml:space="preserve">«σε σχέση με τις επίδικες συμφωνίες εκχώρησης δεν ακολουθήθηκε εκ μέρους της εταιρείας </w:t>
      </w:r>
      <w:r w:rsidRPr="00E37B64">
        <w:rPr>
          <w:rFonts w:ascii="Bookman Old Style" w:hAnsi="Bookman Old Style" w:cs="Arial"/>
          <w:i/>
          <w:iCs/>
          <w:sz w:val="26"/>
          <w:szCs w:val="26"/>
          <w:lang w:val="en-US"/>
        </w:rPr>
        <w:t>Wellman</w:t>
      </w:r>
      <w:r w:rsidRPr="00E37B64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 w:rsidRPr="00E37B64">
        <w:rPr>
          <w:rFonts w:ascii="Bookman Old Style" w:hAnsi="Bookman Old Style" w:cs="Arial"/>
          <w:i/>
          <w:iCs/>
          <w:sz w:val="26"/>
          <w:szCs w:val="26"/>
          <w:lang w:val="en-US"/>
        </w:rPr>
        <w:t>Limited</w:t>
      </w:r>
      <w:r w:rsidRPr="00E37B64">
        <w:rPr>
          <w:rFonts w:ascii="Bookman Old Style" w:hAnsi="Bookman Old Style" w:cs="Arial"/>
          <w:i/>
          <w:iCs/>
          <w:sz w:val="26"/>
          <w:szCs w:val="26"/>
        </w:rPr>
        <w:t xml:space="preserve"> η ορθή διαδικασία λήψης απόφασης</w:t>
      </w:r>
      <w:r w:rsidR="008D6F2C">
        <w:rPr>
          <w:rFonts w:ascii="Bookman Old Style" w:hAnsi="Bookman Old Style" w:cs="Arial"/>
          <w:i/>
          <w:iCs/>
          <w:sz w:val="26"/>
          <w:szCs w:val="26"/>
        </w:rPr>
        <w:t>».</w:t>
      </w:r>
      <w:r w:rsidRPr="00E37B64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 w:rsidRPr="008D6F2C">
        <w:rPr>
          <w:rFonts w:ascii="Bookman Old Style" w:hAnsi="Bookman Old Style" w:cs="Arial"/>
          <w:sz w:val="26"/>
          <w:szCs w:val="26"/>
        </w:rPr>
        <w:t xml:space="preserve">Να υπενθυμίσουμε απλώς πως η θέση των </w:t>
      </w:r>
      <w:proofErr w:type="spellStart"/>
      <w:r w:rsidRPr="008D6F2C"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Pr="008D6F2C">
        <w:rPr>
          <w:rFonts w:ascii="Bookman Old Style" w:hAnsi="Bookman Old Style" w:cs="Arial"/>
          <w:sz w:val="26"/>
          <w:szCs w:val="26"/>
        </w:rPr>
        <w:t xml:space="preserve"> στην αγωγή είναι πως αυτές οι συμφωνίες, οι οποίες καταρτίσθηκαν, είναι προϊόν δόλου και/ή απάτης και/ή συμπαιγνίας και/ή πλαστογραφίας.</w:t>
      </w:r>
    </w:p>
    <w:p w14:paraId="23989860" w14:textId="77777777" w:rsidR="00E37B64" w:rsidRDefault="00E37B64" w:rsidP="00A07F1C">
      <w:pPr>
        <w:pStyle w:val="1"/>
        <w:spacing w:line="480" w:lineRule="auto"/>
        <w:ind w:firstLine="284"/>
        <w:rPr>
          <w:rFonts w:ascii="Bookman Old Style" w:hAnsi="Bookman Old Style" w:cs="Arial"/>
          <w:i/>
          <w:iCs/>
          <w:sz w:val="26"/>
          <w:szCs w:val="26"/>
        </w:rPr>
      </w:pPr>
    </w:p>
    <w:p w14:paraId="259FFD78" w14:textId="35DBAC89" w:rsidR="00BE13C3" w:rsidRDefault="00156BE7" w:rsidP="00E37B64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Σύμφωνα με το μαρτυρικό υλικό, υποχρεώσεις της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εφεσείουσας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1 που </w:t>
      </w:r>
      <w:proofErr w:type="spellStart"/>
      <w:r>
        <w:rPr>
          <w:rFonts w:ascii="Bookman Old Style" w:hAnsi="Bookman Old Style" w:cs="Arial"/>
          <w:sz w:val="26"/>
          <w:szCs w:val="26"/>
        </w:rPr>
        <w:t>προέκυπταν</w:t>
      </w:r>
      <w:proofErr w:type="spellEnd"/>
      <w:r w:rsidR="00E37B64">
        <w:rPr>
          <w:rFonts w:ascii="Bookman Old Style" w:hAnsi="Bookman Old Style" w:cs="Arial"/>
          <w:sz w:val="26"/>
          <w:szCs w:val="26"/>
        </w:rPr>
        <w:t xml:space="preserve"> από μία </w:t>
      </w:r>
      <w:r>
        <w:rPr>
          <w:rFonts w:ascii="Bookman Old Style" w:hAnsi="Bookman Old Style" w:cs="Arial"/>
          <w:sz w:val="26"/>
          <w:szCs w:val="26"/>
        </w:rPr>
        <w:t>συμφωνί</w:t>
      </w:r>
      <w:r w:rsidR="00E37B64">
        <w:rPr>
          <w:rFonts w:ascii="Bookman Old Style" w:hAnsi="Bookman Old Style" w:cs="Arial"/>
          <w:sz w:val="26"/>
          <w:szCs w:val="26"/>
        </w:rPr>
        <w:t>α</w:t>
      </w:r>
      <w:r>
        <w:rPr>
          <w:rFonts w:ascii="Bookman Old Style" w:hAnsi="Bookman Old Style" w:cs="Arial"/>
          <w:sz w:val="26"/>
          <w:szCs w:val="26"/>
        </w:rPr>
        <w:t xml:space="preserve"> δανείου και </w:t>
      </w:r>
      <w:r w:rsidR="00E37B64">
        <w:rPr>
          <w:rFonts w:ascii="Bookman Old Style" w:hAnsi="Bookman Old Style" w:cs="Arial"/>
          <w:sz w:val="26"/>
          <w:szCs w:val="26"/>
        </w:rPr>
        <w:t xml:space="preserve">από μία συμφωνία πώλησης, </w:t>
      </w:r>
      <w:r>
        <w:rPr>
          <w:rFonts w:ascii="Bookman Old Style" w:hAnsi="Bookman Old Style" w:cs="Arial"/>
          <w:sz w:val="26"/>
          <w:szCs w:val="26"/>
        </w:rPr>
        <w:t xml:space="preserve"> συμφωνίες οι οποίες είχαν καταρτισθεί μεταξύ της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εφεσείουσας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1 και της εταιρείας </w:t>
      </w:r>
      <w:r>
        <w:rPr>
          <w:rFonts w:ascii="Bookman Old Style" w:hAnsi="Bookman Old Style" w:cs="Arial"/>
          <w:sz w:val="26"/>
          <w:szCs w:val="26"/>
          <w:lang w:val="en-US"/>
        </w:rPr>
        <w:t>Wellman</w:t>
      </w:r>
      <w:r w:rsidRPr="00156BE7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  <w:lang w:val="en-US"/>
        </w:rPr>
        <w:t>Ltd</w:t>
      </w:r>
      <w:r w:rsidR="00394DB6">
        <w:rPr>
          <w:rFonts w:ascii="Bookman Old Style" w:hAnsi="Bookman Old Style" w:cs="Arial"/>
          <w:sz w:val="26"/>
          <w:szCs w:val="26"/>
        </w:rPr>
        <w:t>, εκχωρήθηκαν</w:t>
      </w:r>
      <w:r w:rsidR="00E37B64">
        <w:rPr>
          <w:rFonts w:ascii="Bookman Old Style" w:hAnsi="Bookman Old Style" w:cs="Arial"/>
          <w:sz w:val="26"/>
          <w:szCs w:val="26"/>
        </w:rPr>
        <w:t xml:space="preserve"> </w:t>
      </w:r>
      <w:r w:rsidR="00394DB6">
        <w:rPr>
          <w:rFonts w:ascii="Bookman Old Style" w:hAnsi="Bookman Old Style" w:cs="Arial"/>
          <w:sz w:val="26"/>
          <w:szCs w:val="26"/>
        </w:rPr>
        <w:t xml:space="preserve"> δυνάμει συμφων</w:t>
      </w:r>
      <w:r w:rsidR="00E37B64">
        <w:rPr>
          <w:rFonts w:ascii="Bookman Old Style" w:hAnsi="Bookman Old Style" w:cs="Arial"/>
          <w:sz w:val="26"/>
          <w:szCs w:val="26"/>
        </w:rPr>
        <w:t>ιών</w:t>
      </w:r>
      <w:r w:rsidR="00394DB6">
        <w:rPr>
          <w:rFonts w:ascii="Bookman Old Style" w:hAnsi="Bookman Old Style" w:cs="Arial"/>
          <w:sz w:val="26"/>
          <w:szCs w:val="26"/>
        </w:rPr>
        <w:t xml:space="preserve"> που καταρτίστηκ</w:t>
      </w:r>
      <w:r w:rsidR="00E37B64">
        <w:rPr>
          <w:rFonts w:ascii="Bookman Old Style" w:hAnsi="Bookman Old Style" w:cs="Arial"/>
          <w:sz w:val="26"/>
          <w:szCs w:val="26"/>
        </w:rPr>
        <w:t>αν</w:t>
      </w:r>
      <w:r w:rsidR="00394DB6">
        <w:rPr>
          <w:rFonts w:ascii="Bookman Old Style" w:hAnsi="Bookman Old Style" w:cs="Arial"/>
          <w:sz w:val="26"/>
          <w:szCs w:val="26"/>
        </w:rPr>
        <w:t xml:space="preserve"> μεταξύ της </w:t>
      </w:r>
      <w:r w:rsidR="00394DB6">
        <w:rPr>
          <w:rFonts w:ascii="Bookman Old Style" w:hAnsi="Bookman Old Style" w:cs="Arial"/>
          <w:sz w:val="26"/>
          <w:szCs w:val="26"/>
          <w:lang w:val="en-US"/>
        </w:rPr>
        <w:t>Wellman</w:t>
      </w:r>
      <w:r w:rsidR="00394DB6" w:rsidRPr="00394DB6">
        <w:rPr>
          <w:rFonts w:ascii="Bookman Old Style" w:hAnsi="Bookman Old Style" w:cs="Arial"/>
          <w:sz w:val="26"/>
          <w:szCs w:val="26"/>
        </w:rPr>
        <w:t xml:space="preserve"> </w:t>
      </w:r>
      <w:r w:rsidR="00394DB6">
        <w:rPr>
          <w:rFonts w:ascii="Bookman Old Style" w:hAnsi="Bookman Old Style" w:cs="Arial"/>
          <w:sz w:val="26"/>
          <w:szCs w:val="26"/>
          <w:lang w:val="en-US"/>
        </w:rPr>
        <w:t>Ltd</w:t>
      </w:r>
      <w:r w:rsidR="00394DB6">
        <w:rPr>
          <w:rFonts w:ascii="Bookman Old Style" w:hAnsi="Bookman Old Style" w:cs="Arial"/>
          <w:sz w:val="26"/>
          <w:szCs w:val="26"/>
        </w:rPr>
        <w:t xml:space="preserve"> και της εφεσίβλητης, στην τελευταία. Είναι αυτές </w:t>
      </w:r>
      <w:r w:rsidR="00E37B64">
        <w:rPr>
          <w:rFonts w:ascii="Bookman Old Style" w:hAnsi="Bookman Old Style" w:cs="Arial"/>
          <w:sz w:val="26"/>
          <w:szCs w:val="26"/>
        </w:rPr>
        <w:t xml:space="preserve">οι </w:t>
      </w:r>
      <w:r w:rsidR="00394DB6">
        <w:rPr>
          <w:rFonts w:ascii="Bookman Old Style" w:hAnsi="Bookman Old Style" w:cs="Arial"/>
          <w:sz w:val="26"/>
          <w:szCs w:val="26"/>
        </w:rPr>
        <w:t xml:space="preserve">συμφωνίες εκχώρησης που </w:t>
      </w:r>
      <w:r w:rsidR="00E37B64">
        <w:rPr>
          <w:rFonts w:ascii="Bookman Old Style" w:hAnsi="Bookman Old Style" w:cs="Arial"/>
          <w:sz w:val="26"/>
          <w:szCs w:val="26"/>
        </w:rPr>
        <w:t xml:space="preserve">είναι αντικείμενο της αγωγής.  </w:t>
      </w:r>
      <w:r w:rsidR="00394DB6">
        <w:rPr>
          <w:rFonts w:ascii="Bookman Old Style" w:hAnsi="Bookman Old Style" w:cs="Arial"/>
          <w:sz w:val="26"/>
          <w:szCs w:val="26"/>
        </w:rPr>
        <w:t xml:space="preserve">Η εφεσίβλητη ισχυρίζεται ότι η εταιρεία </w:t>
      </w:r>
      <w:r w:rsidR="00394DB6">
        <w:rPr>
          <w:rFonts w:ascii="Bookman Old Style" w:hAnsi="Bookman Old Style" w:cs="Arial"/>
          <w:sz w:val="26"/>
          <w:szCs w:val="26"/>
          <w:lang w:val="en-US"/>
        </w:rPr>
        <w:t>Wellman</w:t>
      </w:r>
      <w:r w:rsidR="00394DB6" w:rsidRPr="00394DB6">
        <w:rPr>
          <w:rFonts w:ascii="Bookman Old Style" w:hAnsi="Bookman Old Style" w:cs="Arial"/>
          <w:sz w:val="26"/>
          <w:szCs w:val="26"/>
        </w:rPr>
        <w:t xml:space="preserve"> </w:t>
      </w:r>
      <w:r w:rsidR="00394DB6">
        <w:rPr>
          <w:rFonts w:ascii="Bookman Old Style" w:hAnsi="Bookman Old Style" w:cs="Arial"/>
          <w:sz w:val="26"/>
          <w:szCs w:val="26"/>
          <w:lang w:val="en-US"/>
        </w:rPr>
        <w:t>Ltd</w:t>
      </w:r>
      <w:r w:rsidR="00394DB6" w:rsidRPr="00394DB6">
        <w:rPr>
          <w:rFonts w:ascii="Bookman Old Style" w:hAnsi="Bookman Old Style" w:cs="Arial"/>
          <w:sz w:val="26"/>
          <w:szCs w:val="26"/>
        </w:rPr>
        <w:t xml:space="preserve"> </w:t>
      </w:r>
      <w:r w:rsidR="00394DB6">
        <w:rPr>
          <w:rFonts w:ascii="Bookman Old Style" w:hAnsi="Bookman Old Style" w:cs="Arial"/>
          <w:sz w:val="26"/>
          <w:szCs w:val="26"/>
        </w:rPr>
        <w:t xml:space="preserve">ήταν και παραμένει ξεχωριστό νομικό πρόσωπο το οποίο ουδέποτε </w:t>
      </w:r>
      <w:r w:rsidR="00FD433D">
        <w:rPr>
          <w:rFonts w:ascii="Bookman Old Style" w:hAnsi="Bookman Old Style" w:cs="Arial"/>
          <w:sz w:val="26"/>
          <w:szCs w:val="26"/>
        </w:rPr>
        <w:t xml:space="preserve">είχε συσταθεί ή </w:t>
      </w:r>
      <w:r w:rsidR="00394DB6">
        <w:rPr>
          <w:rFonts w:ascii="Bookman Old Style" w:hAnsi="Bookman Old Style" w:cs="Arial"/>
          <w:sz w:val="26"/>
          <w:szCs w:val="26"/>
        </w:rPr>
        <w:t xml:space="preserve"> ενεργούσε για λογαριασμό των </w:t>
      </w:r>
      <w:proofErr w:type="spellStart"/>
      <w:r w:rsidR="00394DB6"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="00394DB6">
        <w:rPr>
          <w:rFonts w:ascii="Bookman Old Style" w:hAnsi="Bookman Old Style" w:cs="Arial"/>
          <w:sz w:val="26"/>
          <w:szCs w:val="26"/>
        </w:rPr>
        <w:t>, όπως αυτοί ισχυρίζονται.</w:t>
      </w:r>
      <w:r w:rsidR="00405685">
        <w:rPr>
          <w:rFonts w:ascii="Bookman Old Style" w:hAnsi="Bookman Old Style" w:cs="Arial"/>
          <w:sz w:val="26"/>
          <w:szCs w:val="26"/>
        </w:rPr>
        <w:t xml:space="preserve"> Αναφέρουν ακόμη πως ουδέποτε αμφισβητήθηκε η εγκυρότητα της συμφωνίας δανείου ή της συμφωνίας πώλησης και </w:t>
      </w:r>
      <w:proofErr w:type="spellStart"/>
      <w:r w:rsidR="00405685">
        <w:rPr>
          <w:rFonts w:ascii="Bookman Old Style" w:hAnsi="Bookman Old Style" w:cs="Arial"/>
          <w:sz w:val="26"/>
          <w:szCs w:val="26"/>
        </w:rPr>
        <w:t>κατ</w:t>
      </w:r>
      <w:proofErr w:type="spellEnd"/>
      <w:r w:rsidR="00405685">
        <w:rPr>
          <w:rFonts w:ascii="Bookman Old Style" w:hAnsi="Bookman Old Style" w:cs="Arial"/>
          <w:sz w:val="26"/>
          <w:szCs w:val="26"/>
        </w:rPr>
        <w:t xml:space="preserve">΄ επέκταση εμποδίζονται να εγείρουν ισχυρισμούς ότι η </w:t>
      </w:r>
      <w:r w:rsidR="00405685">
        <w:rPr>
          <w:rFonts w:ascii="Bookman Old Style" w:hAnsi="Bookman Old Style" w:cs="Arial"/>
          <w:sz w:val="26"/>
          <w:szCs w:val="26"/>
          <w:lang w:val="en-US"/>
        </w:rPr>
        <w:t>Wellman</w:t>
      </w:r>
      <w:r w:rsidR="00405685" w:rsidRPr="00405685">
        <w:rPr>
          <w:rFonts w:ascii="Bookman Old Style" w:hAnsi="Bookman Old Style" w:cs="Arial"/>
          <w:sz w:val="26"/>
          <w:szCs w:val="26"/>
        </w:rPr>
        <w:t xml:space="preserve"> </w:t>
      </w:r>
      <w:r w:rsidR="00405685">
        <w:rPr>
          <w:rFonts w:ascii="Bookman Old Style" w:hAnsi="Bookman Old Style" w:cs="Arial"/>
          <w:sz w:val="26"/>
          <w:szCs w:val="26"/>
          <w:lang w:val="en-US"/>
        </w:rPr>
        <w:t>Ltd</w:t>
      </w:r>
      <w:r w:rsidR="00405685">
        <w:rPr>
          <w:rFonts w:ascii="Bookman Old Style" w:hAnsi="Bookman Old Style" w:cs="Arial"/>
          <w:sz w:val="26"/>
          <w:szCs w:val="26"/>
        </w:rPr>
        <w:t xml:space="preserve"> ήταν </w:t>
      </w:r>
      <w:r w:rsidR="00306A8B">
        <w:rPr>
          <w:rFonts w:ascii="Bookman Old Style" w:hAnsi="Bookman Old Style" w:cs="Arial"/>
          <w:sz w:val="26"/>
          <w:szCs w:val="26"/>
        </w:rPr>
        <w:t>«</w:t>
      </w:r>
      <w:r w:rsidR="00405685">
        <w:rPr>
          <w:rFonts w:ascii="Bookman Old Style" w:hAnsi="Bookman Old Style" w:cs="Arial"/>
          <w:sz w:val="26"/>
          <w:szCs w:val="26"/>
        </w:rPr>
        <w:t>εργαλείο</w:t>
      </w:r>
      <w:r w:rsidR="00306A8B">
        <w:rPr>
          <w:rFonts w:ascii="Bookman Old Style" w:hAnsi="Bookman Old Style" w:cs="Arial"/>
          <w:sz w:val="26"/>
          <w:szCs w:val="26"/>
        </w:rPr>
        <w:t>»</w:t>
      </w:r>
      <w:r w:rsidR="00405685">
        <w:rPr>
          <w:rFonts w:ascii="Bookman Old Style" w:hAnsi="Bookman Old Style" w:cs="Arial"/>
          <w:sz w:val="26"/>
          <w:szCs w:val="26"/>
        </w:rPr>
        <w:t xml:space="preserve"> της </w:t>
      </w:r>
      <w:proofErr w:type="spellStart"/>
      <w:r w:rsidR="00405685">
        <w:rPr>
          <w:rFonts w:ascii="Bookman Old Style" w:hAnsi="Bookman Old Style" w:cs="Arial"/>
          <w:sz w:val="26"/>
          <w:szCs w:val="26"/>
        </w:rPr>
        <w:t>εφεσείουσας</w:t>
      </w:r>
      <w:proofErr w:type="spellEnd"/>
      <w:r w:rsidR="00405685">
        <w:rPr>
          <w:rFonts w:ascii="Bookman Old Style" w:hAnsi="Bookman Old Style" w:cs="Arial"/>
          <w:sz w:val="26"/>
          <w:szCs w:val="26"/>
        </w:rPr>
        <w:t xml:space="preserve"> 1. </w:t>
      </w:r>
      <w:r w:rsidR="00394DB6">
        <w:rPr>
          <w:rFonts w:ascii="Bookman Old Style" w:hAnsi="Bookman Old Style" w:cs="Arial"/>
          <w:sz w:val="26"/>
          <w:szCs w:val="26"/>
        </w:rPr>
        <w:t xml:space="preserve"> Σύμφωνα πάντα με την εφεσίβλητη, οι ισχυρισμοί των </w:t>
      </w:r>
      <w:proofErr w:type="spellStart"/>
      <w:r w:rsidR="00394DB6"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="00971816">
        <w:rPr>
          <w:rFonts w:ascii="Bookman Old Style" w:hAnsi="Bookman Old Style" w:cs="Arial"/>
          <w:sz w:val="26"/>
          <w:szCs w:val="26"/>
        </w:rPr>
        <w:t xml:space="preserve"> είχαν</w:t>
      </w:r>
      <w:r w:rsidR="00394DB6">
        <w:rPr>
          <w:rFonts w:ascii="Bookman Old Style" w:hAnsi="Bookman Old Style" w:cs="Arial"/>
          <w:sz w:val="26"/>
          <w:szCs w:val="26"/>
        </w:rPr>
        <w:t xml:space="preserve"> ως στόχο την αποφυγή των</w:t>
      </w:r>
      <w:r w:rsidR="00E37B64">
        <w:rPr>
          <w:rFonts w:ascii="Bookman Old Style" w:hAnsi="Bookman Old Style" w:cs="Arial"/>
          <w:sz w:val="26"/>
          <w:szCs w:val="26"/>
        </w:rPr>
        <w:t xml:space="preserve"> δικών τους συμβατικών </w:t>
      </w:r>
      <w:r w:rsidR="00394DB6">
        <w:rPr>
          <w:rFonts w:ascii="Bookman Old Style" w:hAnsi="Bookman Old Style" w:cs="Arial"/>
          <w:sz w:val="26"/>
          <w:szCs w:val="26"/>
        </w:rPr>
        <w:t xml:space="preserve"> υποχρεώσεων</w:t>
      </w:r>
      <w:r w:rsidR="00E37B64">
        <w:rPr>
          <w:rFonts w:ascii="Bookman Old Style" w:hAnsi="Bookman Old Style" w:cs="Arial"/>
          <w:sz w:val="26"/>
          <w:szCs w:val="26"/>
        </w:rPr>
        <w:t>. Μάλιστα, η</w:t>
      </w:r>
      <w:r w:rsidR="00394DB6">
        <w:rPr>
          <w:rFonts w:ascii="Bookman Old Style" w:hAnsi="Bookman Old Style" w:cs="Arial"/>
          <w:sz w:val="26"/>
          <w:szCs w:val="26"/>
        </w:rPr>
        <w:t xml:space="preserve"> εφεσίβλητη </w:t>
      </w:r>
      <w:r w:rsidR="00971816">
        <w:rPr>
          <w:rFonts w:ascii="Bookman Old Style" w:hAnsi="Bookman Old Style" w:cs="Arial"/>
          <w:sz w:val="26"/>
          <w:szCs w:val="26"/>
        </w:rPr>
        <w:t xml:space="preserve">είχε </w:t>
      </w:r>
      <w:r w:rsidR="00394DB6">
        <w:rPr>
          <w:rFonts w:ascii="Bookman Old Style" w:hAnsi="Bookman Old Style" w:cs="Arial"/>
          <w:sz w:val="26"/>
          <w:szCs w:val="26"/>
        </w:rPr>
        <w:t>δρομολογήσει στο Δικαστήριο Διαιτησίας της Μόσχας</w:t>
      </w:r>
      <w:r w:rsidR="00306A8B">
        <w:rPr>
          <w:rFonts w:ascii="Bookman Old Style" w:hAnsi="Bookman Old Style" w:cs="Arial"/>
          <w:sz w:val="26"/>
          <w:szCs w:val="26"/>
        </w:rPr>
        <w:t>,</w:t>
      </w:r>
      <w:r w:rsidR="00394DB6">
        <w:rPr>
          <w:rFonts w:ascii="Bookman Old Style" w:hAnsi="Bookman Old Style" w:cs="Arial"/>
          <w:sz w:val="26"/>
          <w:szCs w:val="26"/>
        </w:rPr>
        <w:t xml:space="preserve"> διαδικασίες για ανάκτηση του εκχωρημένου χρέους. Το εν λόγω Δικαστήριο στις 17.4.2014 εξέδωσε απόφαση εναντίον της </w:t>
      </w:r>
      <w:proofErr w:type="spellStart"/>
      <w:r w:rsidR="00394DB6">
        <w:rPr>
          <w:rFonts w:ascii="Bookman Old Style" w:hAnsi="Bookman Old Style" w:cs="Arial"/>
          <w:sz w:val="26"/>
          <w:szCs w:val="26"/>
        </w:rPr>
        <w:t>εφεσείουσας</w:t>
      </w:r>
      <w:proofErr w:type="spellEnd"/>
      <w:r w:rsidR="00394DB6">
        <w:rPr>
          <w:rFonts w:ascii="Bookman Old Style" w:hAnsi="Bookman Old Style" w:cs="Arial"/>
          <w:sz w:val="26"/>
          <w:szCs w:val="26"/>
        </w:rPr>
        <w:t xml:space="preserve"> 1 και υπέρ της εφεσίβλητης. Η </w:t>
      </w:r>
      <w:proofErr w:type="spellStart"/>
      <w:r w:rsidR="00394DB6">
        <w:rPr>
          <w:rFonts w:ascii="Bookman Old Style" w:hAnsi="Bookman Old Style" w:cs="Arial"/>
          <w:sz w:val="26"/>
          <w:szCs w:val="26"/>
        </w:rPr>
        <w:t>εφεσείουσα</w:t>
      </w:r>
      <w:proofErr w:type="spellEnd"/>
      <w:r w:rsidR="00394DB6">
        <w:rPr>
          <w:rFonts w:ascii="Bookman Old Style" w:hAnsi="Bookman Old Style" w:cs="Arial"/>
          <w:sz w:val="26"/>
          <w:szCs w:val="26"/>
        </w:rPr>
        <w:t xml:space="preserve"> 1 εφεσίβαλε την απόφαση δύο φορές ενώπιον των Εφετείων των Διαιτητικών Δικαστηρίων στη Ρωσία</w:t>
      </w:r>
      <w:r w:rsidR="00FD433D">
        <w:rPr>
          <w:rFonts w:ascii="Bookman Old Style" w:hAnsi="Bookman Old Style" w:cs="Arial"/>
          <w:sz w:val="26"/>
          <w:szCs w:val="26"/>
        </w:rPr>
        <w:t>,</w:t>
      </w:r>
      <w:r w:rsidR="00394DB6">
        <w:rPr>
          <w:rFonts w:ascii="Bookman Old Style" w:hAnsi="Bookman Old Style" w:cs="Arial"/>
          <w:sz w:val="26"/>
          <w:szCs w:val="26"/>
        </w:rPr>
        <w:t xml:space="preserve"> αλλά τα Εφετεία απέρριψαν τις θέσεις της. Η θέση της εφεσίβλητης είναι πως θέματα που είχαν εγερθεί εκεί</w:t>
      </w:r>
      <w:r w:rsidR="00FD433D">
        <w:rPr>
          <w:rFonts w:ascii="Bookman Old Style" w:hAnsi="Bookman Old Style" w:cs="Arial"/>
          <w:sz w:val="26"/>
          <w:szCs w:val="26"/>
        </w:rPr>
        <w:t>,</w:t>
      </w:r>
      <w:r w:rsidR="00904E60">
        <w:rPr>
          <w:rFonts w:ascii="Bookman Old Style" w:hAnsi="Bookman Old Style" w:cs="Arial"/>
          <w:sz w:val="26"/>
          <w:szCs w:val="26"/>
        </w:rPr>
        <w:t xml:space="preserve"> εγείρονται και στην παρούσα αγωγή</w:t>
      </w:r>
      <w:r w:rsidR="00971816">
        <w:rPr>
          <w:rFonts w:ascii="Bookman Old Style" w:hAnsi="Bookman Old Style" w:cs="Arial"/>
          <w:sz w:val="26"/>
          <w:szCs w:val="26"/>
        </w:rPr>
        <w:t xml:space="preserve"> και</w:t>
      </w:r>
      <w:r w:rsidR="00306A8B"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="00306A8B">
        <w:rPr>
          <w:rFonts w:ascii="Bookman Old Style" w:hAnsi="Bookman Old Style" w:cs="Arial"/>
          <w:sz w:val="26"/>
          <w:szCs w:val="26"/>
        </w:rPr>
        <w:t>κατ</w:t>
      </w:r>
      <w:proofErr w:type="spellEnd"/>
      <w:r w:rsidR="00306A8B">
        <w:rPr>
          <w:rFonts w:ascii="Bookman Old Style" w:hAnsi="Bookman Old Style" w:cs="Arial"/>
          <w:sz w:val="26"/>
          <w:szCs w:val="26"/>
        </w:rPr>
        <w:t>΄ επέκταση</w:t>
      </w:r>
      <w:r w:rsidR="00971816">
        <w:rPr>
          <w:rFonts w:ascii="Bookman Old Style" w:hAnsi="Bookman Old Style" w:cs="Arial"/>
          <w:sz w:val="26"/>
          <w:szCs w:val="26"/>
        </w:rPr>
        <w:t xml:space="preserve"> εγείρει</w:t>
      </w:r>
      <w:r w:rsidR="00306A8B">
        <w:rPr>
          <w:rFonts w:ascii="Bookman Old Style" w:hAnsi="Bookman Old Style" w:cs="Arial"/>
          <w:sz w:val="26"/>
          <w:szCs w:val="26"/>
        </w:rPr>
        <w:t xml:space="preserve"> </w:t>
      </w:r>
      <w:r w:rsidR="00971816">
        <w:rPr>
          <w:rFonts w:ascii="Bookman Old Style" w:hAnsi="Bookman Old Style" w:cs="Arial"/>
          <w:sz w:val="26"/>
          <w:szCs w:val="26"/>
        </w:rPr>
        <w:t xml:space="preserve">θέμα </w:t>
      </w:r>
      <w:proofErr w:type="spellStart"/>
      <w:r w:rsidR="00971816">
        <w:rPr>
          <w:rFonts w:ascii="Bookman Old Style" w:hAnsi="Bookman Old Style" w:cs="Arial"/>
          <w:sz w:val="26"/>
          <w:szCs w:val="26"/>
        </w:rPr>
        <w:t>δεδικασμένου</w:t>
      </w:r>
      <w:proofErr w:type="spellEnd"/>
      <w:r w:rsidR="00904E60">
        <w:rPr>
          <w:rFonts w:ascii="Bookman Old Style" w:hAnsi="Bookman Old Style" w:cs="Arial"/>
          <w:sz w:val="26"/>
          <w:szCs w:val="26"/>
        </w:rPr>
        <w:t>.</w:t>
      </w:r>
      <w:r w:rsidR="00971816">
        <w:rPr>
          <w:rFonts w:ascii="Bookman Old Style" w:hAnsi="Bookman Old Style" w:cs="Arial"/>
          <w:sz w:val="26"/>
          <w:szCs w:val="26"/>
        </w:rPr>
        <w:t xml:space="preserve"> Εγείρει ακόμη θέμα κατάχρησης διαδικασίας, θέμα παραγραφής του αγώγιμου δικαιώματος των</w:t>
      </w:r>
      <w:r w:rsidR="00E37B64"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="00E37B64"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 w:rsidR="00E37B64">
        <w:rPr>
          <w:rFonts w:ascii="Bookman Old Style" w:hAnsi="Bookman Old Style" w:cs="Arial"/>
          <w:sz w:val="26"/>
          <w:szCs w:val="26"/>
        </w:rPr>
        <w:t xml:space="preserve"> </w:t>
      </w:r>
      <w:r w:rsidR="00971816">
        <w:rPr>
          <w:rFonts w:ascii="Bookman Old Style" w:hAnsi="Bookman Old Style" w:cs="Arial"/>
          <w:sz w:val="26"/>
          <w:szCs w:val="26"/>
        </w:rPr>
        <w:t>αναφορικά με το αστικό αδίκημα της απάτης και άλλα, στα οποία δεν χρειάζεται εμείς να αναφερθούμε.</w:t>
      </w:r>
      <w:r w:rsidR="00904E60">
        <w:rPr>
          <w:rFonts w:ascii="Bookman Old Style" w:hAnsi="Bookman Old Style" w:cs="Arial"/>
          <w:sz w:val="26"/>
          <w:szCs w:val="26"/>
        </w:rPr>
        <w:t xml:space="preserve"> </w:t>
      </w:r>
      <w:r w:rsidR="00394DB6">
        <w:rPr>
          <w:rFonts w:ascii="Bookman Old Style" w:hAnsi="Bookman Old Style" w:cs="Arial"/>
          <w:sz w:val="26"/>
          <w:szCs w:val="26"/>
        </w:rPr>
        <w:t xml:space="preserve">  </w:t>
      </w:r>
      <w:r w:rsidR="00B65384" w:rsidRPr="00B65384">
        <w:rPr>
          <w:rFonts w:ascii="Bookman Old Style" w:hAnsi="Bookman Old Style" w:cs="Arial"/>
          <w:sz w:val="26"/>
          <w:szCs w:val="26"/>
        </w:rPr>
        <w:t xml:space="preserve"> </w:t>
      </w:r>
      <w:r w:rsidR="00A0306D" w:rsidRPr="00B65384">
        <w:rPr>
          <w:rFonts w:ascii="Bookman Old Style" w:hAnsi="Bookman Old Style" w:cs="Arial"/>
          <w:sz w:val="26"/>
          <w:szCs w:val="26"/>
        </w:rPr>
        <w:t xml:space="preserve">  </w:t>
      </w:r>
    </w:p>
    <w:p w14:paraId="40427FC2" w14:textId="77777777" w:rsidR="00BE13C3" w:rsidRDefault="00BE13C3" w:rsidP="00E37B64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</w:p>
    <w:p w14:paraId="67334AE4" w14:textId="1AAECA2B" w:rsidR="00BE13C3" w:rsidRPr="00FF3783" w:rsidRDefault="00BE13C3" w:rsidP="00E306D2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Με κάθε σεβασμό, δεν μας βρίσκει σύμφωνους η θέση του </w:t>
      </w:r>
      <w:proofErr w:type="spellStart"/>
      <w:r>
        <w:rPr>
          <w:rFonts w:ascii="Bookman Old Style" w:hAnsi="Bookman Old Style" w:cs="Arial"/>
          <w:sz w:val="26"/>
          <w:szCs w:val="26"/>
        </w:rPr>
        <w:t>ευπαίδευτου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συνηγόρου των </w:t>
      </w:r>
      <w:proofErr w:type="spellStart"/>
      <w:r>
        <w:rPr>
          <w:rFonts w:ascii="Bookman Old Style" w:hAnsi="Bookman Old Style" w:cs="Arial"/>
          <w:sz w:val="26"/>
          <w:szCs w:val="26"/>
        </w:rPr>
        <w:t>εφεσειόντων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, ότι το πρωτόδικο Δικαστήριο, στη βάση γνωμάτευσης που αυτοί είχαν θέσει </w:t>
      </w:r>
      <w:proofErr w:type="spellStart"/>
      <w:r>
        <w:rPr>
          <w:rFonts w:ascii="Bookman Old Style" w:hAnsi="Bookman Old Style" w:cs="Arial"/>
          <w:sz w:val="26"/>
          <w:szCs w:val="26"/>
        </w:rPr>
        <w:t>ενώπι</w:t>
      </w:r>
      <w:r w:rsidR="00D950C9">
        <w:rPr>
          <w:rFonts w:ascii="Bookman Old Style" w:hAnsi="Bookman Old Style" w:cs="Arial"/>
          <w:sz w:val="26"/>
          <w:szCs w:val="26"/>
        </w:rPr>
        <w:t>ό</w:t>
      </w:r>
      <w:r>
        <w:rPr>
          <w:rFonts w:ascii="Bookman Old Style" w:hAnsi="Bookman Old Style" w:cs="Arial"/>
          <w:sz w:val="26"/>
          <w:szCs w:val="26"/>
        </w:rPr>
        <w:t>ν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του ότι οι δύο συμφωνίες εκχώρησης χρέους ήταν άκυρες</w:t>
      </w:r>
      <w:r w:rsidR="00BB275A">
        <w:rPr>
          <w:rFonts w:ascii="Bookman Old Style" w:hAnsi="Bookman Old Style" w:cs="Arial"/>
          <w:sz w:val="26"/>
          <w:szCs w:val="26"/>
        </w:rPr>
        <w:t>,</w:t>
      </w:r>
      <w:r w:rsidR="00D950C9">
        <w:rPr>
          <w:rFonts w:ascii="Bookman Old Style" w:hAnsi="Bookman Old Style" w:cs="Arial"/>
          <w:sz w:val="26"/>
          <w:szCs w:val="26"/>
        </w:rPr>
        <w:t xml:space="preserve"> θα έπρεπε </w:t>
      </w:r>
      <w:r w:rsidR="00BB275A">
        <w:rPr>
          <w:rFonts w:ascii="Bookman Old Style" w:hAnsi="Bookman Old Style" w:cs="Arial"/>
          <w:sz w:val="26"/>
          <w:szCs w:val="26"/>
        </w:rPr>
        <w:t xml:space="preserve">να είχε αποφασίσει πως δεν είχε αποκαλυφθεί εκ πρώτης όψεως υπεράσπιση. </w:t>
      </w:r>
      <w:r w:rsidR="00306A8B">
        <w:rPr>
          <w:rFonts w:ascii="Bookman Old Style" w:hAnsi="Bookman Old Style" w:cs="Arial"/>
          <w:sz w:val="26"/>
          <w:szCs w:val="26"/>
        </w:rPr>
        <w:t xml:space="preserve">Ένα τέτοιο εγχείρημα θα ισοδυναμούσε με απόδειξη γεγονότων εναντίον </w:t>
      </w:r>
      <w:r w:rsidR="00ED1AF0">
        <w:rPr>
          <w:rFonts w:ascii="Bookman Old Style" w:hAnsi="Bookman Old Style" w:cs="Arial"/>
          <w:sz w:val="26"/>
          <w:szCs w:val="26"/>
        </w:rPr>
        <w:t>της εφεσίβλητης</w:t>
      </w:r>
      <w:r w:rsidR="00306A8B">
        <w:rPr>
          <w:rFonts w:ascii="Bookman Old Style" w:hAnsi="Bookman Old Style" w:cs="Arial"/>
          <w:sz w:val="26"/>
          <w:szCs w:val="26"/>
        </w:rPr>
        <w:t>. Όμως, ω</w:t>
      </w:r>
      <w:r w:rsidR="00BB275A">
        <w:rPr>
          <w:rFonts w:ascii="Bookman Old Style" w:hAnsi="Bookman Old Style" w:cs="Arial"/>
          <w:sz w:val="26"/>
          <w:szCs w:val="26"/>
        </w:rPr>
        <w:t xml:space="preserve">ς </w:t>
      </w:r>
      <w:proofErr w:type="spellStart"/>
      <w:r w:rsidR="00BB275A">
        <w:rPr>
          <w:rFonts w:ascii="Bookman Old Style" w:hAnsi="Bookman Old Style" w:cs="Arial"/>
          <w:sz w:val="26"/>
          <w:szCs w:val="26"/>
        </w:rPr>
        <w:t>ελέχθη</w:t>
      </w:r>
      <w:proofErr w:type="spellEnd"/>
      <w:r w:rsidR="00BB275A">
        <w:rPr>
          <w:rFonts w:ascii="Bookman Old Style" w:hAnsi="Bookman Old Style" w:cs="Arial"/>
          <w:sz w:val="26"/>
          <w:szCs w:val="26"/>
        </w:rPr>
        <w:t xml:space="preserve">, στο στάδιο αυτό </w:t>
      </w:r>
      <w:r w:rsidR="00306A8B">
        <w:rPr>
          <w:rFonts w:ascii="Bookman Old Style" w:hAnsi="Bookman Old Style" w:cs="Arial"/>
          <w:sz w:val="26"/>
          <w:szCs w:val="26"/>
        </w:rPr>
        <w:t xml:space="preserve">ένας </w:t>
      </w:r>
      <w:proofErr w:type="spellStart"/>
      <w:r w:rsidR="00306A8B">
        <w:rPr>
          <w:rFonts w:ascii="Bookman Old Style" w:hAnsi="Bookman Old Style" w:cs="Arial"/>
          <w:sz w:val="26"/>
          <w:szCs w:val="26"/>
        </w:rPr>
        <w:t>αιτητής</w:t>
      </w:r>
      <w:proofErr w:type="spellEnd"/>
      <w:r w:rsidR="00306A8B">
        <w:rPr>
          <w:rFonts w:ascii="Bookman Old Style" w:hAnsi="Bookman Old Style" w:cs="Arial"/>
          <w:sz w:val="26"/>
          <w:szCs w:val="26"/>
        </w:rPr>
        <w:t xml:space="preserve"> </w:t>
      </w:r>
      <w:r w:rsidR="00BB275A">
        <w:rPr>
          <w:rFonts w:ascii="Bookman Old Style" w:hAnsi="Bookman Old Style" w:cs="Arial"/>
          <w:sz w:val="26"/>
          <w:szCs w:val="26"/>
        </w:rPr>
        <w:t xml:space="preserve">δεν καλείται </w:t>
      </w:r>
      <w:r w:rsidR="00306A8B">
        <w:rPr>
          <w:rFonts w:ascii="Bookman Old Style" w:hAnsi="Bookman Old Style" w:cs="Arial"/>
          <w:sz w:val="26"/>
          <w:szCs w:val="26"/>
        </w:rPr>
        <w:t>ν</w:t>
      </w:r>
      <w:r w:rsidR="00BB275A">
        <w:rPr>
          <w:rFonts w:ascii="Bookman Old Style" w:hAnsi="Bookman Old Style" w:cs="Arial"/>
          <w:sz w:val="26"/>
          <w:szCs w:val="26"/>
        </w:rPr>
        <w:t>α αποδείξει την υπεράσπισή του.</w:t>
      </w:r>
      <w:r w:rsidRPr="00BE13C3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 w:rsidR="00E306D2">
        <w:rPr>
          <w:rFonts w:ascii="Bookman Old Style" w:hAnsi="Bookman Old Style" w:cs="Arial"/>
          <w:i/>
          <w:iCs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 xml:space="preserve">Συμφωνούμε με το πρωτόδικο Δικαστήριο πως </w:t>
      </w:r>
      <w:r w:rsidR="002B1433">
        <w:rPr>
          <w:rFonts w:ascii="Bookman Old Style" w:hAnsi="Bookman Old Style" w:cs="Arial"/>
          <w:sz w:val="26"/>
          <w:szCs w:val="26"/>
        </w:rPr>
        <w:t xml:space="preserve">από </w:t>
      </w:r>
      <w:r>
        <w:rPr>
          <w:rFonts w:ascii="Bookman Old Style" w:hAnsi="Bookman Old Style" w:cs="Arial"/>
          <w:sz w:val="26"/>
          <w:szCs w:val="26"/>
        </w:rPr>
        <w:t xml:space="preserve">τα στοιχεία που είχαν τεθεί </w:t>
      </w:r>
      <w:proofErr w:type="spellStart"/>
      <w:r>
        <w:rPr>
          <w:rFonts w:ascii="Bookman Old Style" w:hAnsi="Bookman Old Style" w:cs="Arial"/>
          <w:sz w:val="26"/>
          <w:szCs w:val="26"/>
        </w:rPr>
        <w:t>ενώπιόν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του</w:t>
      </w:r>
      <w:r w:rsidR="00BB275A">
        <w:rPr>
          <w:rFonts w:ascii="Bookman Old Style" w:hAnsi="Bookman Old Style" w:cs="Arial"/>
          <w:sz w:val="26"/>
          <w:szCs w:val="26"/>
        </w:rPr>
        <w:t>,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="002B1433">
        <w:rPr>
          <w:rFonts w:ascii="Bookman Old Style" w:hAnsi="Bookman Old Style" w:cs="Arial"/>
          <w:sz w:val="26"/>
          <w:szCs w:val="26"/>
        </w:rPr>
        <w:t>η εφεσίβλητη είχε αποκαλύψει εκ πρώτης όψεως υπεράσπιση.</w:t>
      </w:r>
      <w:r>
        <w:rPr>
          <w:rFonts w:ascii="Bookman Old Style" w:hAnsi="Bookman Old Style" w:cs="Arial"/>
          <w:sz w:val="26"/>
          <w:szCs w:val="26"/>
        </w:rPr>
        <w:t xml:space="preserve">  </w:t>
      </w:r>
    </w:p>
    <w:p w14:paraId="73BE76F8" w14:textId="05CBAF73" w:rsidR="00A0306D" w:rsidRPr="00B65384" w:rsidRDefault="00A0306D" w:rsidP="00E37B64">
      <w:pPr>
        <w:pStyle w:val="1"/>
        <w:spacing w:line="480" w:lineRule="auto"/>
        <w:ind w:firstLine="284"/>
        <w:rPr>
          <w:rFonts w:ascii="Bookman Old Style" w:hAnsi="Bookman Old Style" w:cs="Arial"/>
          <w:sz w:val="26"/>
          <w:szCs w:val="26"/>
        </w:rPr>
      </w:pPr>
      <w:r w:rsidRPr="00B65384">
        <w:rPr>
          <w:rFonts w:ascii="Bookman Old Style" w:hAnsi="Bookman Old Style" w:cs="Arial"/>
          <w:sz w:val="26"/>
          <w:szCs w:val="26"/>
        </w:rPr>
        <w:t xml:space="preserve"> </w:t>
      </w:r>
    </w:p>
    <w:p w14:paraId="6E6CFE5E" w14:textId="30571E5E" w:rsidR="006274D1" w:rsidRDefault="00646CCC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Εν </w:t>
      </w:r>
      <w:r w:rsidR="00971816">
        <w:rPr>
          <w:rFonts w:ascii="Bookman Old Style" w:hAnsi="Bookman Old Style" w:cs="Arial"/>
          <w:sz w:val="26"/>
          <w:szCs w:val="26"/>
        </w:rPr>
        <w:t xml:space="preserve">κατακλείδι, βρίσκουμε πως </w:t>
      </w:r>
      <w:r>
        <w:rPr>
          <w:rFonts w:ascii="Bookman Old Style" w:hAnsi="Bookman Old Style" w:cs="Arial"/>
          <w:sz w:val="26"/>
          <w:szCs w:val="26"/>
        </w:rPr>
        <w:t>το πρωτόδικο Δικαστήριο, με παραπομπή στην πλούσια νομολογία</w:t>
      </w:r>
      <w:r w:rsidR="009A75BF">
        <w:rPr>
          <w:rFonts w:ascii="Bookman Old Style" w:hAnsi="Bookman Old Style" w:cs="Arial"/>
          <w:sz w:val="26"/>
          <w:szCs w:val="26"/>
        </w:rPr>
        <w:t xml:space="preserve"> μας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 w:cs="Arial"/>
          <w:sz w:val="26"/>
          <w:szCs w:val="26"/>
        </w:rPr>
        <w:t>εφήρμοσε</w:t>
      </w:r>
      <w:proofErr w:type="spellEnd"/>
      <w:r w:rsidR="00EE3C86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τις καλά καθιερωμένες αρχές που αφορούν στον παραμερισμό δικαστικής απόφασης που εκδίδεται λόγω παράλειψης εμφάνισης</w:t>
      </w:r>
      <w:r w:rsidR="009A75BF">
        <w:rPr>
          <w:rFonts w:ascii="Bookman Old Style" w:hAnsi="Bookman Old Style" w:cs="Arial"/>
          <w:sz w:val="26"/>
          <w:szCs w:val="26"/>
        </w:rPr>
        <w:t>, και α</w:t>
      </w:r>
      <w:r w:rsidR="006274D1">
        <w:rPr>
          <w:rFonts w:ascii="Bookman Old Style" w:hAnsi="Bookman Old Style" w:cs="Arial"/>
          <w:sz w:val="26"/>
          <w:szCs w:val="26"/>
        </w:rPr>
        <w:t xml:space="preserve">ποφάσισε να ασκήσει τη διακριτική του ευχέρεια υπέρ του παραμερισμού </w:t>
      </w:r>
      <w:r w:rsidR="00E306D2">
        <w:rPr>
          <w:rFonts w:ascii="Bookman Old Style" w:hAnsi="Bookman Old Style" w:cs="Arial"/>
          <w:sz w:val="26"/>
          <w:szCs w:val="26"/>
        </w:rPr>
        <w:t>της.</w:t>
      </w:r>
      <w:r w:rsidR="006274D1">
        <w:rPr>
          <w:rFonts w:ascii="Bookman Old Style" w:hAnsi="Bookman Old Style" w:cs="Arial"/>
          <w:sz w:val="26"/>
          <w:szCs w:val="26"/>
        </w:rPr>
        <w:t xml:space="preserve"> </w:t>
      </w:r>
      <w:r w:rsidR="00E306D2">
        <w:rPr>
          <w:rFonts w:ascii="Bookman Old Style" w:hAnsi="Bookman Old Style" w:cs="Arial"/>
          <w:sz w:val="26"/>
          <w:szCs w:val="26"/>
        </w:rPr>
        <w:t xml:space="preserve">                Η</w:t>
      </w:r>
      <w:r w:rsidR="006274D1">
        <w:rPr>
          <w:rFonts w:ascii="Bookman Old Style" w:hAnsi="Bookman Old Style" w:cs="Arial"/>
          <w:sz w:val="26"/>
          <w:szCs w:val="26"/>
        </w:rPr>
        <w:t xml:space="preserve"> διακριτική του ευχέρεια ασκήθηκε εντός εύλογα επιτρεπτών ορίων και σε τέτοια περίπτωση το Εφετείο δεν επεμβαίνει (</w:t>
      </w:r>
      <w:proofErr w:type="spellStart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>Λευκίδου</w:t>
      </w:r>
      <w:proofErr w:type="spellEnd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ν. </w:t>
      </w:r>
      <w:proofErr w:type="spellStart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>Κανναουρίδη</w:t>
      </w:r>
      <w:proofErr w:type="spellEnd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(199</w:t>
      </w:r>
      <w:r w:rsidR="002B1433">
        <w:rPr>
          <w:rFonts w:ascii="Bookman Old Style" w:hAnsi="Bookman Old Style" w:cs="Arial"/>
          <w:b/>
          <w:bCs/>
          <w:i/>
          <w:iCs/>
          <w:sz w:val="26"/>
          <w:szCs w:val="26"/>
        </w:rPr>
        <w:t>9</w:t>
      </w:r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>) 1</w:t>
      </w:r>
      <w:r w:rsidR="00306A8B">
        <w:rPr>
          <w:rFonts w:ascii="Bookman Old Style" w:hAnsi="Bookman Old Style" w:cs="Arial"/>
          <w:b/>
          <w:bCs/>
          <w:i/>
          <w:iCs/>
          <w:sz w:val="26"/>
          <w:szCs w:val="26"/>
        </w:rPr>
        <w:t>(Α)</w:t>
      </w:r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Α.Α.Δ. 528, Χατζηνικολάου ν. Τράπεζας Κύπρου </w:t>
      </w:r>
      <w:proofErr w:type="spellStart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>Λτδ</w:t>
      </w:r>
      <w:proofErr w:type="spellEnd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(2001) 1(Β)  1179</w:t>
      </w:r>
      <w:r w:rsidR="00E306D2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</w:t>
      </w:r>
      <w:r w:rsidR="00E306D2" w:rsidRPr="00E306D2">
        <w:rPr>
          <w:rFonts w:ascii="Bookman Old Style" w:hAnsi="Bookman Old Style" w:cs="Arial"/>
          <w:sz w:val="26"/>
          <w:szCs w:val="26"/>
        </w:rPr>
        <w:t>και</w:t>
      </w:r>
      <w:r w:rsidR="006274D1" w:rsidRPr="00E306D2"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="006274D1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Polytropo</w:t>
      </w:r>
      <w:proofErr w:type="spellEnd"/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</w:t>
      </w:r>
      <w:r w:rsidR="006274D1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Advertising</w:t>
      </w:r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</w:t>
      </w:r>
      <w:r w:rsidR="006274D1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Ltd</w:t>
      </w:r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 </w:t>
      </w:r>
      <w:r w:rsidR="006274D1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v</w:t>
      </w:r>
      <w:r w:rsidR="006274D1" w:rsidRPr="006274D1">
        <w:rPr>
          <w:rFonts w:ascii="Bookman Old Style" w:hAnsi="Bookman Old Style" w:cs="Arial"/>
          <w:b/>
          <w:bCs/>
          <w:i/>
          <w:iCs/>
          <w:sz w:val="26"/>
          <w:szCs w:val="26"/>
        </w:rPr>
        <w:t xml:space="preserve">. 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  <w:lang w:val="en-US"/>
        </w:rPr>
        <w:t>Velos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 xml:space="preserve"> 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  <w:lang w:val="en-US"/>
        </w:rPr>
        <w:t>Advertising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 xml:space="preserve"> 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  <w:lang w:val="en-US"/>
        </w:rPr>
        <w:t>Ltd</w:t>
      </w:r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 xml:space="preserve">, Πολ. Έφεση </w:t>
      </w:r>
      <w:proofErr w:type="spellStart"/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>αρ</w:t>
      </w:r>
      <w:proofErr w:type="spellEnd"/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 xml:space="preserve">. Ε22/17, </w:t>
      </w:r>
      <w:proofErr w:type="spellStart"/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>ημερ</w:t>
      </w:r>
      <w:proofErr w:type="spellEnd"/>
      <w:r w:rsidR="006274D1" w:rsidRPr="006274D1">
        <w:rPr>
          <w:rFonts w:ascii="Bookman Old Style" w:hAnsi="Bookman Old Style" w:cs="Arial"/>
          <w:b/>
          <w:i/>
          <w:iCs/>
          <w:sz w:val="26"/>
          <w:szCs w:val="26"/>
        </w:rPr>
        <w:t>. 27.10.2023</w:t>
      </w:r>
      <w:r w:rsidR="006274D1" w:rsidRPr="006274D1">
        <w:rPr>
          <w:rFonts w:ascii="Bookman Old Style" w:hAnsi="Bookman Old Style" w:cs="Arial"/>
          <w:bCs/>
          <w:sz w:val="26"/>
          <w:szCs w:val="26"/>
        </w:rPr>
        <w:t>)</w:t>
      </w:r>
      <w:r w:rsidR="006274D1">
        <w:rPr>
          <w:rFonts w:ascii="Bookman Old Style" w:hAnsi="Bookman Old Style" w:cs="Arial"/>
          <w:bCs/>
          <w:sz w:val="26"/>
          <w:szCs w:val="26"/>
        </w:rPr>
        <w:t>.</w:t>
      </w:r>
    </w:p>
    <w:p w14:paraId="5FC7169A" w14:textId="77777777" w:rsidR="00971816" w:rsidRDefault="00971816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</w:p>
    <w:p w14:paraId="0696DF67" w14:textId="5123A6E9" w:rsidR="00971816" w:rsidRDefault="00971816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Όλοι οι λόγοι έφεσης είναι αβάσιμοι. Η έφεση απορρίπτεται.</w:t>
      </w:r>
    </w:p>
    <w:p w14:paraId="597D46FA" w14:textId="77777777" w:rsidR="009A75BF" w:rsidRDefault="009A75BF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</w:p>
    <w:p w14:paraId="5981C712" w14:textId="1C05458F" w:rsidR="00971816" w:rsidRDefault="00971816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Επιδικάζονται υπέρ της εφεσίβλητης €</w:t>
      </w:r>
      <w:r w:rsidR="002B1433">
        <w:rPr>
          <w:rFonts w:ascii="Bookman Old Style" w:hAnsi="Bookman Old Style" w:cs="Arial"/>
          <w:bCs/>
          <w:sz w:val="26"/>
          <w:szCs w:val="26"/>
        </w:rPr>
        <w:t>3</w:t>
      </w:r>
      <w:r w:rsidR="00A43651">
        <w:rPr>
          <w:rFonts w:ascii="Bookman Old Style" w:hAnsi="Bookman Old Style" w:cs="Arial"/>
          <w:bCs/>
          <w:sz w:val="26"/>
          <w:szCs w:val="26"/>
        </w:rPr>
        <w:t>.</w:t>
      </w:r>
      <w:r w:rsidR="002B1433">
        <w:rPr>
          <w:rFonts w:ascii="Bookman Old Style" w:hAnsi="Bookman Old Style" w:cs="Arial"/>
          <w:bCs/>
          <w:sz w:val="26"/>
          <w:szCs w:val="26"/>
        </w:rPr>
        <w:t>0</w:t>
      </w:r>
      <w:r w:rsidR="00A43651">
        <w:rPr>
          <w:rFonts w:ascii="Bookman Old Style" w:hAnsi="Bookman Old Style" w:cs="Arial"/>
          <w:bCs/>
          <w:sz w:val="26"/>
          <w:szCs w:val="26"/>
        </w:rPr>
        <w:t>00</w:t>
      </w:r>
      <w:r>
        <w:rPr>
          <w:rFonts w:ascii="Bookman Old Style" w:hAnsi="Bookman Old Style" w:cs="Arial"/>
          <w:bCs/>
          <w:sz w:val="26"/>
          <w:szCs w:val="26"/>
        </w:rPr>
        <w:t xml:space="preserve"> έξοδα, πλέον ΦΠΑ, αν υπάρχει. </w:t>
      </w:r>
    </w:p>
    <w:p w14:paraId="187B59AF" w14:textId="77777777" w:rsidR="00306A8B" w:rsidRDefault="00306A8B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</w:p>
    <w:p w14:paraId="4A123EC0" w14:textId="77777777" w:rsidR="002B1433" w:rsidRDefault="002B1433" w:rsidP="00971816">
      <w:pPr>
        <w:pStyle w:val="1"/>
        <w:spacing w:line="480" w:lineRule="auto"/>
        <w:ind w:firstLine="284"/>
        <w:rPr>
          <w:rFonts w:ascii="Bookman Old Style" w:hAnsi="Bookman Old Style" w:cs="Arial"/>
          <w:bCs/>
          <w:sz w:val="26"/>
          <w:szCs w:val="26"/>
        </w:rPr>
      </w:pPr>
    </w:p>
    <w:p w14:paraId="406577D8" w14:textId="77777777" w:rsidR="00852E4A" w:rsidRDefault="00852E4A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Χ. ΜΑΛΑΧΤΟΣ, Δ.</w:t>
      </w:r>
    </w:p>
    <w:p w14:paraId="2DD9669D" w14:textId="77777777" w:rsidR="002B1433" w:rsidRDefault="002B1433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68ED1534" w14:textId="77777777" w:rsidR="002B1433" w:rsidRDefault="002B1433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0F7E9471" w14:textId="77777777" w:rsidR="00971816" w:rsidRDefault="00971816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733BA548" w14:textId="77777777" w:rsidR="00852E4A" w:rsidRDefault="00852E4A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5240AC5F" w14:textId="77777777" w:rsidR="00852E4A" w:rsidRDefault="00852E4A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Ι. ΙΩΑΝΝΙΔΗΣ, Δ.</w:t>
      </w:r>
    </w:p>
    <w:p w14:paraId="76626787" w14:textId="77777777" w:rsidR="002B1433" w:rsidRDefault="002B1433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1B8C5BBB" w14:textId="77777777" w:rsidR="002B1433" w:rsidRDefault="002B1433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64F31693" w14:textId="77777777" w:rsidR="00971816" w:rsidRDefault="00971816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239EB9D9" w14:textId="77777777" w:rsidR="00852E4A" w:rsidRDefault="00852E4A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1B4C85BD" w14:textId="77777777" w:rsidR="00852E4A" w:rsidRDefault="00852E4A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Ε. ΕΦΡΑΙΜ, Δ.</w:t>
      </w:r>
    </w:p>
    <w:p w14:paraId="57554F57" w14:textId="77777777" w:rsidR="002B1433" w:rsidRDefault="002B1433" w:rsidP="00633CC2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53E6977C" w14:textId="77777777" w:rsidR="00852E4A" w:rsidRDefault="00852E4A" w:rsidP="00852E4A">
      <w:pPr>
        <w:spacing w:after="0" w:line="36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504E5EA4" w14:textId="77777777" w:rsidR="00852E4A" w:rsidRPr="00211B24" w:rsidRDefault="00852E4A" w:rsidP="00852E4A">
      <w:pPr>
        <w:spacing w:after="0" w:line="480" w:lineRule="auto"/>
        <w:jc w:val="both"/>
        <w:rPr>
          <w:rFonts w:ascii="Bookman Old Style" w:hAnsi="Bookman Old Style"/>
          <w:i/>
          <w:iCs/>
          <w:sz w:val="14"/>
          <w:szCs w:val="14"/>
        </w:rPr>
      </w:pPr>
      <w:r w:rsidRPr="00211B24">
        <w:rPr>
          <w:rFonts w:ascii="Bookman Old Style" w:hAnsi="Bookman Old Style"/>
          <w:i/>
          <w:iCs/>
          <w:sz w:val="14"/>
          <w:szCs w:val="14"/>
        </w:rPr>
        <w:t>/</w:t>
      </w:r>
      <w:proofErr w:type="spellStart"/>
      <w:r w:rsidRPr="00211B24">
        <w:rPr>
          <w:rFonts w:ascii="Bookman Old Style" w:hAnsi="Bookman Old Style"/>
          <w:i/>
          <w:iCs/>
          <w:sz w:val="14"/>
          <w:szCs w:val="14"/>
        </w:rPr>
        <w:t>ΣΓεωργίου</w:t>
      </w:r>
      <w:proofErr w:type="spellEnd"/>
    </w:p>
    <w:p w14:paraId="69919750" w14:textId="77777777" w:rsidR="00852E4A" w:rsidRDefault="00852E4A" w:rsidP="00852E4A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1166BAD2" w14:textId="77777777" w:rsidR="00852E4A" w:rsidRPr="008F51A9" w:rsidRDefault="00852E4A" w:rsidP="00852E4A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2D19CD34" w14:textId="77777777" w:rsidR="00852E4A" w:rsidRPr="008F51A9" w:rsidRDefault="00852E4A" w:rsidP="00852E4A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51E1FF3C" w14:textId="77777777" w:rsidR="00852E4A" w:rsidRPr="00177608" w:rsidRDefault="00852E4A" w:rsidP="00852E4A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</w:rPr>
      </w:pPr>
    </w:p>
    <w:p w14:paraId="2A286099" w14:textId="77777777" w:rsidR="002F01D0" w:rsidRDefault="002F01D0"/>
    <w:sectPr w:rsidR="002F01D0" w:rsidSect="00EB04C6">
      <w:headerReference w:type="default" r:id="rId8"/>
      <w:pgSz w:w="11906" w:h="16838"/>
      <w:pgMar w:top="1440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4482" w14:textId="77777777" w:rsidR="00AC55D4" w:rsidRDefault="00AC55D4">
      <w:pPr>
        <w:spacing w:after="0" w:line="240" w:lineRule="auto"/>
      </w:pPr>
      <w:r>
        <w:separator/>
      </w:r>
    </w:p>
  </w:endnote>
  <w:endnote w:type="continuationSeparator" w:id="0">
    <w:p w14:paraId="468DF8D5" w14:textId="77777777" w:rsidR="00AC55D4" w:rsidRDefault="00AC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0993" w14:textId="77777777" w:rsidR="00AC55D4" w:rsidRDefault="00AC55D4">
      <w:pPr>
        <w:spacing w:after="0" w:line="240" w:lineRule="auto"/>
      </w:pPr>
      <w:r>
        <w:separator/>
      </w:r>
    </w:p>
  </w:footnote>
  <w:footnote w:type="continuationSeparator" w:id="0">
    <w:p w14:paraId="5962D9A4" w14:textId="77777777" w:rsidR="00AC55D4" w:rsidRDefault="00AC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95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9753D" w14:textId="33CA0472" w:rsidR="006A41D0" w:rsidRDefault="003A15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3E39A33" w14:textId="77777777" w:rsidR="006A41D0" w:rsidRDefault="006A4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992"/>
    <w:multiLevelType w:val="hybridMultilevel"/>
    <w:tmpl w:val="D6D0AA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A"/>
    <w:rsid w:val="00093959"/>
    <w:rsid w:val="001043ED"/>
    <w:rsid w:val="00156BE7"/>
    <w:rsid w:val="00170A5D"/>
    <w:rsid w:val="00182FE1"/>
    <w:rsid w:val="001D1DBB"/>
    <w:rsid w:val="002B1433"/>
    <w:rsid w:val="002F01D0"/>
    <w:rsid w:val="002F3024"/>
    <w:rsid w:val="00306A8B"/>
    <w:rsid w:val="003779A3"/>
    <w:rsid w:val="00394DB6"/>
    <w:rsid w:val="003A15D5"/>
    <w:rsid w:val="00405685"/>
    <w:rsid w:val="00486255"/>
    <w:rsid w:val="004F7DC3"/>
    <w:rsid w:val="00594A5B"/>
    <w:rsid w:val="005C4066"/>
    <w:rsid w:val="006123BB"/>
    <w:rsid w:val="006274D1"/>
    <w:rsid w:val="00633CC2"/>
    <w:rsid w:val="00646CCC"/>
    <w:rsid w:val="00675F06"/>
    <w:rsid w:val="006A2C39"/>
    <w:rsid w:val="006A41D0"/>
    <w:rsid w:val="006A53C9"/>
    <w:rsid w:val="007A687D"/>
    <w:rsid w:val="007B0C46"/>
    <w:rsid w:val="00810F79"/>
    <w:rsid w:val="0083376B"/>
    <w:rsid w:val="00852E4A"/>
    <w:rsid w:val="0089365C"/>
    <w:rsid w:val="008C5AF5"/>
    <w:rsid w:val="008D6F2C"/>
    <w:rsid w:val="00904E60"/>
    <w:rsid w:val="00936275"/>
    <w:rsid w:val="009576B7"/>
    <w:rsid w:val="00971816"/>
    <w:rsid w:val="009911A7"/>
    <w:rsid w:val="009921F4"/>
    <w:rsid w:val="009A75BF"/>
    <w:rsid w:val="009E1E3E"/>
    <w:rsid w:val="00A0306D"/>
    <w:rsid w:val="00A07F1C"/>
    <w:rsid w:val="00A43651"/>
    <w:rsid w:val="00A543F9"/>
    <w:rsid w:val="00A62121"/>
    <w:rsid w:val="00A631EC"/>
    <w:rsid w:val="00AC55D4"/>
    <w:rsid w:val="00B65384"/>
    <w:rsid w:val="00B82B22"/>
    <w:rsid w:val="00BB275A"/>
    <w:rsid w:val="00BB49F6"/>
    <w:rsid w:val="00BE13C3"/>
    <w:rsid w:val="00C438A9"/>
    <w:rsid w:val="00C74741"/>
    <w:rsid w:val="00CD56F1"/>
    <w:rsid w:val="00D00564"/>
    <w:rsid w:val="00D10717"/>
    <w:rsid w:val="00D10BDA"/>
    <w:rsid w:val="00D950C9"/>
    <w:rsid w:val="00DA1E9B"/>
    <w:rsid w:val="00E306D2"/>
    <w:rsid w:val="00E36132"/>
    <w:rsid w:val="00E37B64"/>
    <w:rsid w:val="00ED1AF0"/>
    <w:rsid w:val="00EE3C86"/>
    <w:rsid w:val="00F55CB4"/>
    <w:rsid w:val="00FA34A6"/>
    <w:rsid w:val="00FD433D"/>
    <w:rsid w:val="00FD7556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85C"/>
  <w15:chartTrackingRefBased/>
  <w15:docId w15:val="{A07B54FA-43F3-4B7E-A494-55D75CE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4A"/>
  </w:style>
  <w:style w:type="paragraph" w:styleId="Heading1">
    <w:name w:val="heading 1"/>
    <w:basedOn w:val="Normal"/>
    <w:next w:val="Normal"/>
    <w:link w:val="Heading1Char"/>
    <w:uiPriority w:val="9"/>
    <w:qFormat/>
    <w:rsid w:val="00852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4A"/>
  </w:style>
  <w:style w:type="paragraph" w:customStyle="1" w:styleId="0">
    <w:name w:val="ΠΑΡΑΓΡΑΦΟΣ 0"/>
    <w:aliases w:val="5 CM"/>
    <w:basedOn w:val="Normal"/>
    <w:autoRedefine/>
    <w:rsid w:val="00852E4A"/>
    <w:pPr>
      <w:spacing w:after="0" w:line="360" w:lineRule="auto"/>
      <w:ind w:left="284"/>
      <w:jc w:val="center"/>
    </w:pPr>
    <w:rPr>
      <w:rFonts w:ascii="Arial" w:eastAsia="Times New Roman" w:hAnsi="Arial" w:cs="Arial"/>
      <w:kern w:val="0"/>
      <w:sz w:val="28"/>
      <w:szCs w:val="28"/>
      <w:lang w:bidi="ar-SA"/>
      <w14:ligatures w14:val="none"/>
    </w:rPr>
  </w:style>
  <w:style w:type="paragraph" w:customStyle="1" w:styleId="a">
    <w:name w:val="ΔΙΚΗΓΟΡΟΙ"/>
    <w:basedOn w:val="Normal"/>
    <w:rsid w:val="00852E4A"/>
    <w:pPr>
      <w:spacing w:after="0" w:line="480" w:lineRule="auto"/>
      <w:ind w:left="397" w:hanging="113"/>
      <w:jc w:val="both"/>
    </w:pPr>
    <w:rPr>
      <w:rFonts w:ascii="Times New Roman" w:eastAsia="Times New Roman" w:hAnsi="Times New Roman" w:cs="Times New Roman"/>
      <w:kern w:val="0"/>
      <w:sz w:val="28"/>
      <w:szCs w:val="28"/>
      <w:lang w:val="en-US" w:bidi="ar-SA"/>
      <w14:ligatures w14:val="none"/>
    </w:rPr>
  </w:style>
  <w:style w:type="paragraph" w:customStyle="1" w:styleId="KANONIKH">
    <w:name w:val="KANONIKH"/>
    <w:basedOn w:val="Heading1"/>
    <w:rsid w:val="00852E4A"/>
    <w:pPr>
      <w:keepLines w:val="0"/>
      <w:spacing w:after="60" w:line="480" w:lineRule="auto"/>
      <w:jc w:val="both"/>
    </w:pPr>
    <w:rPr>
      <w:rFonts w:ascii="Times New Roman" w:eastAsia="Times New Roman" w:hAnsi="Times New Roman" w:cs="Arial"/>
      <w:bCs/>
      <w:color w:val="auto"/>
      <w:kern w:val="32"/>
      <w:sz w:val="24"/>
      <w:lang w:bidi="ar-SA"/>
      <w14:ligatures w14:val="none"/>
    </w:rPr>
  </w:style>
  <w:style w:type="paragraph" w:customStyle="1" w:styleId="1">
    <w:name w:val="Στυλ1"/>
    <w:basedOn w:val="Normal"/>
    <w:rsid w:val="00852E4A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el-GR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52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370A-C48E-4128-9F0D-5630419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1737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Georghiou  Stalo</dc:creator>
  <cp:keywords/>
  <dc:description/>
  <cp:lastModifiedBy>Kakia Zervou</cp:lastModifiedBy>
  <cp:revision>2</cp:revision>
  <cp:lastPrinted>2023-11-20T06:15:00Z</cp:lastPrinted>
  <dcterms:created xsi:type="dcterms:W3CDTF">2023-11-22T08:02:00Z</dcterms:created>
  <dcterms:modified xsi:type="dcterms:W3CDTF">2023-11-22T08:02:00Z</dcterms:modified>
</cp:coreProperties>
</file>